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5E46" w:rsidRDefault="004A5E46" w:rsidP="00563CA9">
      <w:pPr>
        <w:jc w:val="both"/>
        <w:rPr>
          <w:bCs/>
          <w:sz w:val="20"/>
          <w:szCs w:val="20"/>
          <w:lang w:val="uk-UA"/>
        </w:rPr>
      </w:pPr>
    </w:p>
    <w:p w:rsidR="00283C44" w:rsidRDefault="00374FD8" w:rsidP="00374FD8">
      <w:pPr>
        <w:ind w:left="6372"/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Додаток1</w:t>
      </w:r>
      <w:r w:rsidR="00F200C8">
        <w:rPr>
          <w:bCs/>
          <w:sz w:val="20"/>
          <w:szCs w:val="20"/>
          <w:lang w:val="uk-UA"/>
        </w:rPr>
        <w:t xml:space="preserve">                                                           </w:t>
      </w:r>
      <w:r w:rsidR="00644CB2">
        <w:rPr>
          <w:bCs/>
          <w:sz w:val="20"/>
          <w:szCs w:val="20"/>
          <w:lang w:val="uk-UA"/>
        </w:rPr>
        <w:t xml:space="preserve">                          </w:t>
      </w:r>
      <w:r w:rsidR="00F200C8">
        <w:rPr>
          <w:bCs/>
          <w:sz w:val="20"/>
          <w:szCs w:val="20"/>
          <w:lang w:val="uk-UA"/>
        </w:rPr>
        <w:t>д</w:t>
      </w:r>
      <w:r w:rsidR="00F944C6">
        <w:rPr>
          <w:bCs/>
          <w:sz w:val="20"/>
          <w:szCs w:val="20"/>
          <w:lang w:val="uk-UA"/>
        </w:rPr>
        <w:t xml:space="preserve">о </w:t>
      </w:r>
      <w:r w:rsidR="00563CA9">
        <w:rPr>
          <w:bCs/>
          <w:sz w:val="20"/>
          <w:szCs w:val="20"/>
          <w:lang w:val="uk-UA"/>
        </w:rPr>
        <w:t>П</w:t>
      </w:r>
      <w:r w:rsidR="00F944C6">
        <w:rPr>
          <w:bCs/>
          <w:sz w:val="20"/>
          <w:szCs w:val="20"/>
          <w:lang w:val="uk-UA"/>
        </w:rPr>
        <w:t xml:space="preserve">орядку надання </w:t>
      </w:r>
      <w:r w:rsidR="00F200C8">
        <w:rPr>
          <w:bCs/>
          <w:sz w:val="20"/>
          <w:szCs w:val="20"/>
          <w:lang w:val="uk-UA"/>
        </w:rPr>
        <w:t xml:space="preserve">  </w:t>
      </w:r>
      <w:r>
        <w:rPr>
          <w:bCs/>
          <w:sz w:val="20"/>
          <w:szCs w:val="20"/>
          <w:lang w:val="uk-UA"/>
        </w:rPr>
        <w:t>по</w:t>
      </w:r>
      <w:r w:rsidR="00563CA9">
        <w:rPr>
          <w:bCs/>
          <w:sz w:val="20"/>
          <w:szCs w:val="20"/>
          <w:lang w:val="uk-UA"/>
        </w:rPr>
        <w:t>воротної</w:t>
      </w:r>
      <w:r w:rsidR="00F200C8">
        <w:rPr>
          <w:bCs/>
          <w:sz w:val="20"/>
          <w:szCs w:val="20"/>
          <w:lang w:val="uk-UA"/>
        </w:rPr>
        <w:t xml:space="preserve">                                                       </w:t>
      </w:r>
      <w:r w:rsidR="00644CB2">
        <w:rPr>
          <w:bCs/>
          <w:sz w:val="20"/>
          <w:szCs w:val="20"/>
          <w:lang w:val="uk-UA"/>
        </w:rPr>
        <w:t xml:space="preserve">                          </w:t>
      </w:r>
      <w:r w:rsidR="00F944C6">
        <w:rPr>
          <w:bCs/>
          <w:sz w:val="20"/>
          <w:szCs w:val="20"/>
          <w:lang w:val="uk-UA"/>
        </w:rPr>
        <w:t>фінансової допомоги</w:t>
      </w:r>
      <w:r w:rsidR="00F95B55">
        <w:rPr>
          <w:bCs/>
          <w:sz w:val="20"/>
          <w:szCs w:val="20"/>
          <w:lang w:val="uk-UA"/>
        </w:rPr>
        <w:t xml:space="preserve"> </w:t>
      </w:r>
      <w:r w:rsidR="00283C44">
        <w:rPr>
          <w:bCs/>
          <w:sz w:val="20"/>
          <w:szCs w:val="20"/>
          <w:lang w:val="uk-UA"/>
        </w:rPr>
        <w:t xml:space="preserve">КП </w:t>
      </w:r>
      <w:r w:rsidR="00B07C53">
        <w:rPr>
          <w:bCs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644CB2">
        <w:rPr>
          <w:bCs/>
          <w:sz w:val="20"/>
          <w:szCs w:val="20"/>
          <w:lang w:val="uk-UA"/>
        </w:rPr>
        <w:t xml:space="preserve">                                              </w:t>
      </w:r>
      <w:r w:rsidR="00283C44">
        <w:rPr>
          <w:bCs/>
          <w:sz w:val="20"/>
          <w:szCs w:val="20"/>
          <w:lang w:val="uk-UA"/>
        </w:rPr>
        <w:t>«</w:t>
      </w:r>
      <w:proofErr w:type="spellStart"/>
      <w:r w:rsidR="00F95B55">
        <w:rPr>
          <w:bCs/>
          <w:sz w:val="20"/>
          <w:szCs w:val="20"/>
          <w:lang w:val="uk-UA"/>
        </w:rPr>
        <w:t>Бучасервіс</w:t>
      </w:r>
      <w:proofErr w:type="spellEnd"/>
      <w:r>
        <w:rPr>
          <w:bCs/>
          <w:sz w:val="20"/>
          <w:szCs w:val="20"/>
          <w:lang w:val="uk-UA"/>
        </w:rPr>
        <w:t>»</w:t>
      </w:r>
      <w:r w:rsidR="00B07C53">
        <w:rPr>
          <w:bCs/>
          <w:sz w:val="20"/>
          <w:szCs w:val="20"/>
          <w:lang w:val="uk-UA"/>
        </w:rPr>
        <w:t xml:space="preserve"> </w:t>
      </w:r>
    </w:p>
    <w:p w:rsidR="00F200C8" w:rsidRPr="00F944C6" w:rsidRDefault="00F200C8" w:rsidP="00F200C8">
      <w:pPr>
        <w:ind w:left="2124"/>
        <w:jc w:val="both"/>
        <w:rPr>
          <w:bCs/>
          <w:sz w:val="20"/>
          <w:szCs w:val="20"/>
          <w:lang w:val="uk-UA"/>
        </w:rPr>
      </w:pPr>
    </w:p>
    <w:p w:rsidR="004A5E46" w:rsidRDefault="004A5E46" w:rsidP="00F200C8">
      <w:pPr>
        <w:ind w:left="2124"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Договір №___</w:t>
      </w:r>
    </w:p>
    <w:p w:rsidR="00D173C7" w:rsidRPr="00001411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про надання поворотної фінансової допомоги</w:t>
      </w:r>
    </w:p>
    <w:p w:rsidR="00D173C7" w:rsidRPr="00001411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  <w:t xml:space="preserve">   «____» ________20__року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58047F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Бучанська міська рада </w:t>
      </w:r>
      <w:r w:rsidRPr="00001411">
        <w:rPr>
          <w:color w:val="000000"/>
          <w:sz w:val="28"/>
          <w:szCs w:val="28"/>
          <w:lang w:val="uk-UA"/>
        </w:rPr>
        <w:t>іменований надалі «</w:t>
      </w:r>
      <w:r w:rsidR="005A5324" w:rsidRPr="00001411">
        <w:rPr>
          <w:b/>
          <w:i/>
          <w:sz w:val="28"/>
          <w:szCs w:val="28"/>
          <w:lang w:val="uk-UA"/>
        </w:rPr>
        <w:t>Позикодавець</w:t>
      </w:r>
      <w:r w:rsidRPr="00001411">
        <w:rPr>
          <w:color w:val="000000"/>
          <w:sz w:val="28"/>
          <w:szCs w:val="28"/>
          <w:lang w:val="uk-UA"/>
        </w:rPr>
        <w:t>»</w:t>
      </w:r>
      <w:r w:rsidR="00D173C7" w:rsidRPr="00001411">
        <w:rPr>
          <w:sz w:val="28"/>
          <w:szCs w:val="28"/>
          <w:lang w:val="uk-UA"/>
        </w:rPr>
        <w:t xml:space="preserve">, в особі </w:t>
      </w:r>
      <w:r w:rsidR="007F7398">
        <w:rPr>
          <w:sz w:val="28"/>
          <w:szCs w:val="28"/>
          <w:lang w:val="uk-UA"/>
        </w:rPr>
        <w:t>міського голови Федорука Анатолія Петровича</w:t>
      </w:r>
      <w:r w:rsidR="00D173C7" w:rsidRPr="00001411">
        <w:rPr>
          <w:sz w:val="28"/>
          <w:szCs w:val="28"/>
          <w:lang w:val="uk-UA"/>
        </w:rPr>
        <w:t xml:space="preserve">, що діє </w:t>
      </w:r>
      <w:r w:rsidR="00971FD3" w:rsidRPr="00001411">
        <w:rPr>
          <w:color w:val="000000"/>
          <w:sz w:val="28"/>
          <w:szCs w:val="28"/>
          <w:lang w:val="uk-UA"/>
        </w:rPr>
        <w:t xml:space="preserve">на підставі Закону України «Про місцеве самоврядування в Україні», </w:t>
      </w:r>
      <w:r w:rsidR="00D173C7" w:rsidRPr="00001411">
        <w:rPr>
          <w:sz w:val="28"/>
          <w:szCs w:val="28"/>
          <w:lang w:val="uk-UA"/>
        </w:rPr>
        <w:t xml:space="preserve">та </w:t>
      </w:r>
      <w:r w:rsidRPr="00001411">
        <w:rPr>
          <w:sz w:val="28"/>
          <w:szCs w:val="28"/>
          <w:lang w:val="uk-UA"/>
        </w:rPr>
        <w:t>Комунальне підприємство «</w:t>
      </w:r>
      <w:proofErr w:type="spellStart"/>
      <w:r w:rsidR="00F95B55">
        <w:rPr>
          <w:sz w:val="28"/>
          <w:szCs w:val="28"/>
          <w:lang w:val="uk-UA"/>
        </w:rPr>
        <w:t>Бучасервіс</w:t>
      </w:r>
      <w:proofErr w:type="spellEnd"/>
      <w:r w:rsidRPr="00001411">
        <w:rPr>
          <w:sz w:val="28"/>
          <w:szCs w:val="28"/>
          <w:lang w:val="uk-UA"/>
        </w:rPr>
        <w:t>» Бучанської міської ради</w:t>
      </w:r>
      <w:r w:rsidR="00D173C7" w:rsidRPr="00001411">
        <w:rPr>
          <w:sz w:val="28"/>
          <w:szCs w:val="28"/>
          <w:lang w:val="uk-UA"/>
        </w:rPr>
        <w:t xml:space="preserve"> </w:t>
      </w:r>
      <w:r w:rsidRPr="00001411">
        <w:rPr>
          <w:color w:val="000000"/>
          <w:sz w:val="28"/>
          <w:szCs w:val="28"/>
          <w:lang w:val="uk-UA"/>
        </w:rPr>
        <w:t>іменований надалі «</w:t>
      </w:r>
      <w:r w:rsidRPr="00001411">
        <w:rPr>
          <w:b/>
          <w:i/>
          <w:color w:val="000000"/>
          <w:sz w:val="28"/>
          <w:szCs w:val="28"/>
          <w:lang w:val="uk-UA"/>
        </w:rPr>
        <w:t>Позичальник</w:t>
      </w:r>
      <w:r w:rsidRPr="00001411">
        <w:rPr>
          <w:color w:val="000000"/>
          <w:sz w:val="28"/>
          <w:szCs w:val="28"/>
          <w:lang w:val="uk-UA"/>
        </w:rPr>
        <w:t>»</w:t>
      </w:r>
      <w:r w:rsidR="00D173C7" w:rsidRPr="00001411">
        <w:rPr>
          <w:sz w:val="28"/>
          <w:szCs w:val="28"/>
          <w:lang w:val="uk-UA"/>
        </w:rPr>
        <w:t>,</w:t>
      </w:r>
      <w:r w:rsidR="009D72FF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 xml:space="preserve">в особі </w:t>
      </w:r>
      <w:r w:rsidRPr="00001411">
        <w:rPr>
          <w:sz w:val="28"/>
          <w:szCs w:val="28"/>
          <w:lang w:val="uk-UA"/>
        </w:rPr>
        <w:t xml:space="preserve">директора </w:t>
      </w:r>
      <w:proofErr w:type="spellStart"/>
      <w:r w:rsidR="00F95B55">
        <w:rPr>
          <w:sz w:val="28"/>
          <w:szCs w:val="28"/>
          <w:lang w:val="uk-UA"/>
        </w:rPr>
        <w:t>Мостіпаки</w:t>
      </w:r>
      <w:proofErr w:type="spellEnd"/>
      <w:r w:rsidR="00F95B55">
        <w:rPr>
          <w:sz w:val="28"/>
          <w:szCs w:val="28"/>
          <w:lang w:val="uk-UA"/>
        </w:rPr>
        <w:t xml:space="preserve"> С.В.</w:t>
      </w:r>
      <w:r w:rsidR="00D173C7" w:rsidRPr="00001411">
        <w:rPr>
          <w:sz w:val="28"/>
          <w:szCs w:val="28"/>
          <w:lang w:val="uk-UA"/>
        </w:rPr>
        <w:t xml:space="preserve"> що діє на підставі </w:t>
      </w:r>
      <w:r w:rsidRPr="00001411">
        <w:rPr>
          <w:sz w:val="28"/>
          <w:szCs w:val="28"/>
          <w:lang w:val="uk-UA"/>
        </w:rPr>
        <w:t>статуту</w:t>
      </w:r>
      <w:r w:rsidR="00D173C7" w:rsidRPr="00001411">
        <w:rPr>
          <w:sz w:val="28"/>
          <w:szCs w:val="28"/>
          <w:lang w:val="uk-UA"/>
        </w:rPr>
        <w:t>,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>разом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>найменовані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b/>
          <w:sz w:val="28"/>
          <w:szCs w:val="28"/>
          <w:lang w:val="uk-UA"/>
        </w:rPr>
        <w:t>- Сторони</w:t>
      </w:r>
      <w:r w:rsidR="00D173C7" w:rsidRPr="00001411">
        <w:rPr>
          <w:sz w:val="28"/>
          <w:szCs w:val="28"/>
          <w:lang w:val="uk-UA"/>
        </w:rPr>
        <w:t xml:space="preserve">, а кожна окремо – </w:t>
      </w:r>
      <w:r w:rsidR="00D173C7" w:rsidRPr="00001411">
        <w:rPr>
          <w:b/>
          <w:sz w:val="28"/>
          <w:szCs w:val="28"/>
          <w:lang w:val="uk-UA"/>
        </w:rPr>
        <w:t>Сторона</w:t>
      </w:r>
      <w:r w:rsidR="00D173C7" w:rsidRPr="00001411">
        <w:rPr>
          <w:sz w:val="28"/>
          <w:szCs w:val="28"/>
          <w:lang w:val="uk-UA"/>
        </w:rPr>
        <w:t>, уклали цей Договір про таке: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ПРЕДМЕТ ДОГОВОРУ</w:t>
      </w:r>
    </w:p>
    <w:p w:rsidR="00001411" w:rsidRPr="00001411" w:rsidRDefault="00001411" w:rsidP="00001411">
      <w:pPr>
        <w:pStyle w:val="a8"/>
        <w:ind w:left="1080"/>
        <w:rPr>
          <w:b/>
          <w:sz w:val="28"/>
          <w:szCs w:val="28"/>
          <w:lang w:val="uk-UA"/>
        </w:rPr>
      </w:pPr>
    </w:p>
    <w:p w:rsidR="00113BA0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1.1</w:t>
      </w:r>
      <w:r w:rsidRPr="00001411">
        <w:rPr>
          <w:b/>
          <w:i/>
          <w:sz w:val="28"/>
          <w:szCs w:val="28"/>
          <w:lang w:val="uk-UA"/>
        </w:rPr>
        <w:t>. Позикодавець</w:t>
      </w:r>
      <w:r w:rsidRPr="00001411">
        <w:rPr>
          <w:sz w:val="28"/>
          <w:szCs w:val="28"/>
          <w:lang w:val="uk-UA"/>
        </w:rPr>
        <w:t xml:space="preserve"> надає </w:t>
      </w:r>
      <w:r w:rsidRPr="00001411">
        <w:rPr>
          <w:b/>
          <w:i/>
          <w:sz w:val="28"/>
          <w:szCs w:val="28"/>
          <w:lang w:val="uk-UA"/>
        </w:rPr>
        <w:t>Позичальнику</w:t>
      </w:r>
      <w:r w:rsidRPr="00001411">
        <w:rPr>
          <w:sz w:val="28"/>
          <w:szCs w:val="28"/>
          <w:lang w:val="uk-UA"/>
        </w:rPr>
        <w:t xml:space="preserve"> поворотну фінансову допомогу для здійснення видатків відповідно до Статутної діяльності, а </w:t>
      </w:r>
      <w:r w:rsidRPr="00001411">
        <w:rPr>
          <w:b/>
          <w:i/>
          <w:sz w:val="28"/>
          <w:szCs w:val="28"/>
          <w:lang w:val="uk-UA"/>
        </w:rPr>
        <w:t>Позичальник</w:t>
      </w:r>
      <w:r w:rsidRPr="00001411">
        <w:rPr>
          <w:sz w:val="28"/>
          <w:szCs w:val="28"/>
          <w:lang w:val="uk-UA"/>
        </w:rPr>
        <w:t xml:space="preserve"> зобов'язується повернути її у порядку та на умовах, передбачених цим Договором</w:t>
      </w:r>
      <w:r w:rsidR="00001411">
        <w:rPr>
          <w:sz w:val="28"/>
          <w:szCs w:val="28"/>
          <w:lang w:val="uk-UA"/>
        </w:rPr>
        <w:t>.</w:t>
      </w:r>
    </w:p>
    <w:p w:rsidR="0058047F" w:rsidRPr="00001411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spacing w:before="1"/>
        <w:ind w:right="106" w:firstLine="72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  <w:lang w:val="uk-UA"/>
        </w:rPr>
        <w:t xml:space="preserve">1.2. </w:t>
      </w:r>
      <w:proofErr w:type="spellStart"/>
      <w:r w:rsidR="0058047F" w:rsidRPr="00001411">
        <w:rPr>
          <w:color w:val="000000"/>
          <w:sz w:val="28"/>
          <w:szCs w:val="28"/>
        </w:rPr>
        <w:t>Поворотна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фінансова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допомога</w:t>
      </w:r>
      <w:proofErr w:type="spellEnd"/>
      <w:r w:rsidR="0058047F" w:rsidRPr="00001411">
        <w:rPr>
          <w:color w:val="000000"/>
          <w:sz w:val="28"/>
          <w:szCs w:val="28"/>
        </w:rPr>
        <w:t xml:space="preserve"> — </w:t>
      </w:r>
      <w:proofErr w:type="spellStart"/>
      <w:r w:rsidR="0058047F" w:rsidRPr="00001411">
        <w:rPr>
          <w:color w:val="000000"/>
          <w:sz w:val="28"/>
          <w:szCs w:val="28"/>
        </w:rPr>
        <w:t>це</w:t>
      </w:r>
      <w:proofErr w:type="spellEnd"/>
      <w:r w:rsidR="0058047F" w:rsidRPr="00001411">
        <w:rPr>
          <w:color w:val="000000"/>
          <w:sz w:val="28"/>
          <w:szCs w:val="28"/>
        </w:rPr>
        <w:t xml:space="preserve"> сума </w:t>
      </w:r>
      <w:proofErr w:type="spellStart"/>
      <w:r w:rsidR="0058047F" w:rsidRPr="00001411">
        <w:rPr>
          <w:color w:val="000000"/>
          <w:sz w:val="28"/>
          <w:szCs w:val="28"/>
        </w:rPr>
        <w:t>коштів</w:t>
      </w:r>
      <w:proofErr w:type="spellEnd"/>
      <w:r w:rsidR="0058047F" w:rsidRPr="00001411">
        <w:rPr>
          <w:color w:val="000000"/>
          <w:sz w:val="28"/>
          <w:szCs w:val="28"/>
        </w:rPr>
        <w:t xml:space="preserve">, </w:t>
      </w:r>
      <w:proofErr w:type="spellStart"/>
      <w:r w:rsidR="0058047F" w:rsidRPr="00001411">
        <w:rPr>
          <w:color w:val="000000"/>
          <w:sz w:val="28"/>
          <w:szCs w:val="28"/>
        </w:rPr>
        <w:t>що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надійшла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платнику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податків</w:t>
      </w:r>
      <w:proofErr w:type="spellEnd"/>
      <w:r w:rsidR="0058047F" w:rsidRPr="00001411">
        <w:rPr>
          <w:color w:val="000000"/>
          <w:sz w:val="28"/>
          <w:szCs w:val="28"/>
        </w:rPr>
        <w:t xml:space="preserve"> у </w:t>
      </w:r>
      <w:proofErr w:type="spellStart"/>
      <w:r w:rsidR="0058047F" w:rsidRPr="00001411">
        <w:rPr>
          <w:color w:val="000000"/>
          <w:sz w:val="28"/>
          <w:szCs w:val="28"/>
        </w:rPr>
        <w:t>користування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за договором, </w:t>
      </w:r>
      <w:proofErr w:type="spellStart"/>
      <w:r w:rsidR="0058047F" w:rsidRPr="00001411">
        <w:rPr>
          <w:color w:val="000000"/>
          <w:sz w:val="28"/>
          <w:szCs w:val="28"/>
        </w:rPr>
        <w:t>який</w:t>
      </w:r>
      <w:proofErr w:type="spellEnd"/>
      <w:r w:rsidR="0058047F" w:rsidRPr="00001411">
        <w:rPr>
          <w:color w:val="000000"/>
          <w:sz w:val="28"/>
          <w:szCs w:val="28"/>
        </w:rPr>
        <w:t xml:space="preserve"> не </w:t>
      </w:r>
      <w:proofErr w:type="spellStart"/>
      <w:r w:rsidR="0058047F" w:rsidRPr="00001411">
        <w:rPr>
          <w:color w:val="000000"/>
          <w:sz w:val="28"/>
          <w:szCs w:val="28"/>
        </w:rPr>
        <w:t>передбачає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нарахування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процентів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або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надання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інших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видів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компенсацій</w:t>
      </w:r>
      <w:proofErr w:type="spellEnd"/>
      <w:r w:rsidR="0058047F" w:rsidRPr="00001411">
        <w:rPr>
          <w:color w:val="000000"/>
          <w:sz w:val="28"/>
          <w:szCs w:val="28"/>
        </w:rPr>
        <w:t xml:space="preserve"> у </w:t>
      </w:r>
      <w:proofErr w:type="spellStart"/>
      <w:r w:rsidR="0058047F" w:rsidRPr="00001411">
        <w:rPr>
          <w:color w:val="000000"/>
          <w:sz w:val="28"/>
          <w:szCs w:val="28"/>
        </w:rPr>
        <w:t>вигляді</w:t>
      </w:r>
      <w:proofErr w:type="spellEnd"/>
      <w:r w:rsidR="0058047F" w:rsidRPr="00001411">
        <w:rPr>
          <w:color w:val="000000"/>
          <w:sz w:val="28"/>
          <w:szCs w:val="28"/>
        </w:rPr>
        <w:t xml:space="preserve"> плати за </w:t>
      </w:r>
      <w:proofErr w:type="spellStart"/>
      <w:r w:rsidR="0058047F" w:rsidRPr="00001411">
        <w:rPr>
          <w:color w:val="000000"/>
          <w:sz w:val="28"/>
          <w:szCs w:val="28"/>
        </w:rPr>
        <w:t>користування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такими коштами, та є </w:t>
      </w:r>
      <w:proofErr w:type="spellStart"/>
      <w:r w:rsidR="0058047F" w:rsidRPr="00001411">
        <w:rPr>
          <w:color w:val="000000"/>
          <w:sz w:val="28"/>
          <w:szCs w:val="28"/>
        </w:rPr>
        <w:t>обов'язковою</w:t>
      </w:r>
      <w:proofErr w:type="spellEnd"/>
      <w:r w:rsidR="0058047F" w:rsidRPr="00001411">
        <w:rPr>
          <w:color w:val="000000"/>
          <w:sz w:val="28"/>
          <w:szCs w:val="28"/>
        </w:rPr>
        <w:t xml:space="preserve"> до </w:t>
      </w:r>
      <w:proofErr w:type="spellStart"/>
      <w:r w:rsidR="0058047F" w:rsidRPr="00001411">
        <w:rPr>
          <w:color w:val="000000"/>
          <w:sz w:val="28"/>
          <w:szCs w:val="28"/>
        </w:rPr>
        <w:t>повернення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(п. 14.1.257 </w:t>
      </w:r>
      <w:proofErr w:type="spellStart"/>
      <w:r w:rsidR="0058047F" w:rsidRPr="00001411">
        <w:rPr>
          <w:color w:val="000000"/>
          <w:sz w:val="28"/>
          <w:szCs w:val="28"/>
        </w:rPr>
        <w:t>Податкового</w:t>
      </w:r>
      <w:proofErr w:type="spellEnd"/>
      <w:r w:rsidR="0058047F" w:rsidRPr="00001411">
        <w:rPr>
          <w:color w:val="000000"/>
          <w:sz w:val="28"/>
          <w:szCs w:val="28"/>
        </w:rPr>
        <w:t xml:space="preserve"> кодексу </w:t>
      </w:r>
      <w:proofErr w:type="spellStart"/>
      <w:r w:rsidR="0058047F" w:rsidRPr="00001411">
        <w:rPr>
          <w:color w:val="000000"/>
          <w:sz w:val="28"/>
          <w:szCs w:val="28"/>
        </w:rPr>
        <w:t>України</w:t>
      </w:r>
      <w:proofErr w:type="spellEnd"/>
      <w:r w:rsidR="0058047F" w:rsidRPr="00001411">
        <w:rPr>
          <w:color w:val="000000"/>
          <w:sz w:val="28"/>
          <w:szCs w:val="28"/>
        </w:rPr>
        <w:t>).</w:t>
      </w:r>
    </w:p>
    <w:p w:rsidR="0058047F" w:rsidRPr="00001411" w:rsidRDefault="0058047F" w:rsidP="00001411">
      <w:pPr>
        <w:ind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D73C6D" w:rsidRDefault="00A3769D" w:rsidP="00D73C6D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D73C6D">
        <w:rPr>
          <w:b/>
          <w:sz w:val="28"/>
          <w:szCs w:val="28"/>
          <w:lang w:val="uk-UA"/>
        </w:rPr>
        <w:t xml:space="preserve">СУМА  ТА </w:t>
      </w:r>
      <w:r w:rsidR="00D173C7" w:rsidRPr="00D73C6D">
        <w:rPr>
          <w:b/>
          <w:sz w:val="28"/>
          <w:szCs w:val="28"/>
          <w:lang w:val="uk-UA"/>
        </w:rPr>
        <w:t xml:space="preserve">ПОРЯДОК НАДАННЯ </w:t>
      </w:r>
      <w:r w:rsidRPr="00D73C6D">
        <w:rPr>
          <w:b/>
          <w:sz w:val="28"/>
          <w:szCs w:val="28"/>
          <w:lang w:val="uk-UA"/>
        </w:rPr>
        <w:t>ПОВОРОТНОЇ ФІНАНСВОЇ ДОПОМОГИ</w:t>
      </w:r>
    </w:p>
    <w:p w:rsidR="00D73C6D" w:rsidRPr="00D73C6D" w:rsidRDefault="00D73C6D" w:rsidP="00BA254D">
      <w:pPr>
        <w:pStyle w:val="a8"/>
        <w:ind w:left="1080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2.1. Поворотна фінансова допомога надається у національній валюті України в сумі </w:t>
      </w:r>
      <w:r w:rsidR="001A4CCD" w:rsidRPr="001A4CCD">
        <w:rPr>
          <w:sz w:val="28"/>
          <w:szCs w:val="28"/>
          <w:lang w:val="uk-UA"/>
        </w:rPr>
        <w:t>1 0</w:t>
      </w:r>
      <w:r w:rsidR="00413367" w:rsidRPr="001A4CCD">
        <w:rPr>
          <w:sz w:val="28"/>
          <w:szCs w:val="28"/>
          <w:lang w:val="uk-UA"/>
        </w:rPr>
        <w:t>00</w:t>
      </w:r>
      <w:r w:rsidR="001A4CCD" w:rsidRPr="001A4CCD">
        <w:rPr>
          <w:sz w:val="28"/>
          <w:szCs w:val="28"/>
          <w:lang w:val="uk-UA"/>
        </w:rPr>
        <w:t xml:space="preserve"> </w:t>
      </w:r>
      <w:r w:rsidR="0058047F" w:rsidRPr="001A4CCD">
        <w:rPr>
          <w:sz w:val="28"/>
          <w:szCs w:val="28"/>
          <w:lang w:val="uk-UA"/>
        </w:rPr>
        <w:t>000</w:t>
      </w:r>
      <w:r w:rsidRPr="001A4CCD">
        <w:rPr>
          <w:sz w:val="28"/>
          <w:szCs w:val="28"/>
          <w:lang w:val="uk-UA"/>
        </w:rPr>
        <w:t>,</w:t>
      </w:r>
      <w:r w:rsidR="0058047F" w:rsidRPr="001A4CCD">
        <w:rPr>
          <w:sz w:val="28"/>
          <w:szCs w:val="28"/>
          <w:lang w:val="uk-UA"/>
        </w:rPr>
        <w:t>00</w:t>
      </w:r>
      <w:r w:rsidRPr="00001411">
        <w:rPr>
          <w:sz w:val="28"/>
          <w:szCs w:val="28"/>
          <w:lang w:val="uk-UA"/>
        </w:rPr>
        <w:t xml:space="preserve"> грн. (</w:t>
      </w:r>
      <w:r w:rsidR="001A4CCD">
        <w:rPr>
          <w:sz w:val="28"/>
          <w:szCs w:val="28"/>
          <w:lang w:val="uk-UA"/>
        </w:rPr>
        <w:t>Один</w:t>
      </w:r>
      <w:r w:rsidR="00413367">
        <w:rPr>
          <w:sz w:val="28"/>
          <w:szCs w:val="28"/>
          <w:lang w:val="uk-UA"/>
        </w:rPr>
        <w:t xml:space="preserve"> мільйон </w:t>
      </w:r>
      <w:r w:rsidRPr="00001411">
        <w:rPr>
          <w:sz w:val="28"/>
          <w:szCs w:val="28"/>
          <w:lang w:val="uk-UA"/>
        </w:rPr>
        <w:t xml:space="preserve">гривень </w:t>
      </w:r>
      <w:r w:rsidR="0058047F" w:rsidRPr="00001411">
        <w:rPr>
          <w:sz w:val="28"/>
          <w:szCs w:val="28"/>
          <w:lang w:val="uk-UA"/>
        </w:rPr>
        <w:t>00</w:t>
      </w:r>
      <w:r w:rsidRPr="00001411">
        <w:rPr>
          <w:sz w:val="28"/>
          <w:szCs w:val="28"/>
          <w:lang w:val="uk-UA"/>
        </w:rPr>
        <w:t xml:space="preserve"> коп.).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2.2. Поворотна фінансова допомога надається </w:t>
      </w:r>
      <w:r w:rsidRPr="00001411">
        <w:rPr>
          <w:b/>
          <w:i/>
          <w:sz w:val="28"/>
          <w:szCs w:val="28"/>
          <w:lang w:val="uk-UA"/>
        </w:rPr>
        <w:t>Позичальнику</w:t>
      </w:r>
      <w:r w:rsidRPr="00001411">
        <w:rPr>
          <w:sz w:val="28"/>
          <w:szCs w:val="28"/>
          <w:lang w:val="uk-UA"/>
        </w:rPr>
        <w:t xml:space="preserve"> на безоплатній основі (плата за користування грошовими коштами не стягується).</w:t>
      </w:r>
    </w:p>
    <w:p w:rsidR="00F528FA" w:rsidRDefault="00A3769D" w:rsidP="00F528FA">
      <w:pPr>
        <w:pStyle w:val="a8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77"/>
        <w:ind w:right="112"/>
        <w:jc w:val="both"/>
        <w:rPr>
          <w:color w:val="000000"/>
          <w:sz w:val="28"/>
          <w:szCs w:val="28"/>
        </w:rPr>
      </w:pPr>
      <w:proofErr w:type="spellStart"/>
      <w:r w:rsidRPr="00F528FA">
        <w:rPr>
          <w:color w:val="000000"/>
          <w:sz w:val="28"/>
          <w:szCs w:val="28"/>
        </w:rPr>
        <w:t>Перерахування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грошових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коштів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здійснюється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Позикодавцем</w:t>
      </w:r>
      <w:proofErr w:type="spellEnd"/>
      <w:r w:rsidRPr="00F528FA">
        <w:rPr>
          <w:color w:val="000000"/>
          <w:sz w:val="28"/>
          <w:szCs w:val="28"/>
        </w:rPr>
        <w:t xml:space="preserve"> на </w:t>
      </w:r>
    </w:p>
    <w:p w:rsidR="00A3769D" w:rsidRPr="00F528FA" w:rsidRDefault="00A3769D" w:rsidP="00F52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77"/>
        <w:ind w:right="112"/>
        <w:jc w:val="both"/>
        <w:rPr>
          <w:color w:val="000000"/>
          <w:sz w:val="28"/>
          <w:szCs w:val="28"/>
        </w:rPr>
      </w:pPr>
      <w:proofErr w:type="spellStart"/>
      <w:r w:rsidRPr="00F528FA">
        <w:rPr>
          <w:color w:val="000000"/>
          <w:sz w:val="28"/>
          <w:szCs w:val="28"/>
        </w:rPr>
        <w:t>поточний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рахунок</w:t>
      </w:r>
      <w:proofErr w:type="spellEnd"/>
      <w:r w:rsidRPr="00F528FA">
        <w:rPr>
          <w:color w:val="000000"/>
          <w:sz w:val="28"/>
          <w:szCs w:val="28"/>
        </w:rPr>
        <w:t xml:space="preserve"> </w:t>
      </w:r>
      <w:proofErr w:type="spellStart"/>
      <w:r w:rsidRPr="00F528FA">
        <w:rPr>
          <w:color w:val="000000"/>
          <w:sz w:val="28"/>
          <w:szCs w:val="28"/>
        </w:rPr>
        <w:t>Позичальника</w:t>
      </w:r>
      <w:proofErr w:type="spellEnd"/>
      <w:r w:rsidRPr="00F528FA">
        <w:rPr>
          <w:color w:val="000000"/>
          <w:sz w:val="28"/>
          <w:szCs w:val="28"/>
        </w:rPr>
        <w:t>.</w:t>
      </w:r>
      <w:r w:rsidRPr="00F528FA">
        <w:rPr>
          <w:color w:val="000000"/>
          <w:sz w:val="28"/>
          <w:szCs w:val="28"/>
          <w:lang w:val="uk-UA"/>
        </w:rPr>
        <w:t xml:space="preserve"> </w:t>
      </w:r>
    </w:p>
    <w:p w:rsidR="00A3769D" w:rsidRPr="00001411" w:rsidRDefault="00F528FA" w:rsidP="00F52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ind w:left="-395" w:right="11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2.4 </w:t>
      </w:r>
      <w:r>
        <w:rPr>
          <w:color w:val="000000"/>
          <w:sz w:val="28"/>
          <w:szCs w:val="28"/>
          <w:lang w:val="uk-UA"/>
        </w:rPr>
        <w:tab/>
      </w:r>
      <w:proofErr w:type="spellStart"/>
      <w:r w:rsidR="00A3769D" w:rsidRPr="00001411">
        <w:rPr>
          <w:color w:val="000000"/>
          <w:sz w:val="28"/>
          <w:szCs w:val="28"/>
        </w:rPr>
        <w:t>Поворотна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фінансова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допомога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вважається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наданою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Позикодавцем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Позичальнику</w:t>
      </w:r>
      <w:proofErr w:type="spellEnd"/>
      <w:r w:rsidR="00A3769D" w:rsidRPr="00001411">
        <w:rPr>
          <w:color w:val="000000"/>
          <w:sz w:val="28"/>
          <w:szCs w:val="28"/>
        </w:rPr>
        <w:t xml:space="preserve"> з моменту </w:t>
      </w:r>
      <w:proofErr w:type="spellStart"/>
      <w:r w:rsidR="00A3769D" w:rsidRPr="00001411">
        <w:rPr>
          <w:color w:val="000000"/>
          <w:sz w:val="28"/>
          <w:szCs w:val="28"/>
        </w:rPr>
        <w:t>перерахування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коштів</w:t>
      </w:r>
      <w:proofErr w:type="spellEnd"/>
      <w:r w:rsidR="00A3769D" w:rsidRPr="00001411">
        <w:rPr>
          <w:color w:val="000000"/>
          <w:sz w:val="28"/>
          <w:szCs w:val="28"/>
        </w:rPr>
        <w:t xml:space="preserve"> на </w:t>
      </w:r>
      <w:proofErr w:type="spellStart"/>
      <w:r w:rsidR="00A3769D" w:rsidRPr="00001411">
        <w:rPr>
          <w:color w:val="000000"/>
          <w:sz w:val="28"/>
          <w:szCs w:val="28"/>
        </w:rPr>
        <w:t>розрахунковий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рахунок</w:t>
      </w:r>
      <w:proofErr w:type="spellEnd"/>
      <w:r w:rsidR="00A3769D" w:rsidRPr="00001411">
        <w:rPr>
          <w:color w:val="000000"/>
          <w:sz w:val="28"/>
          <w:szCs w:val="28"/>
        </w:rPr>
        <w:t xml:space="preserve">, </w:t>
      </w:r>
      <w:proofErr w:type="spellStart"/>
      <w:r w:rsidR="00A3769D" w:rsidRPr="00001411">
        <w:rPr>
          <w:color w:val="000000"/>
          <w:sz w:val="28"/>
          <w:szCs w:val="28"/>
        </w:rPr>
        <w:t>що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підтверджує</w:t>
      </w:r>
      <w:proofErr w:type="spellEnd"/>
      <w:r w:rsidR="00A3769D" w:rsidRPr="00001411">
        <w:rPr>
          <w:color w:val="000000"/>
          <w:sz w:val="28"/>
          <w:szCs w:val="28"/>
        </w:rPr>
        <w:t xml:space="preserve"> </w:t>
      </w:r>
      <w:proofErr w:type="spellStart"/>
      <w:r w:rsidR="00A3769D" w:rsidRPr="00001411">
        <w:rPr>
          <w:color w:val="000000"/>
          <w:sz w:val="28"/>
          <w:szCs w:val="28"/>
        </w:rPr>
        <w:t>виписка</w:t>
      </w:r>
      <w:proofErr w:type="spellEnd"/>
      <w:r w:rsidR="00A3769D" w:rsidRPr="00001411">
        <w:rPr>
          <w:color w:val="000000"/>
          <w:sz w:val="28"/>
          <w:szCs w:val="28"/>
        </w:rPr>
        <w:t xml:space="preserve"> з банку.</w:t>
      </w:r>
    </w:p>
    <w:p w:rsidR="00A3769D" w:rsidRPr="00001411" w:rsidRDefault="00A3769D" w:rsidP="00001411">
      <w:pPr>
        <w:ind w:firstLine="720"/>
        <w:jc w:val="both"/>
        <w:rPr>
          <w:bCs/>
          <w:sz w:val="28"/>
          <w:szCs w:val="28"/>
        </w:rPr>
      </w:pPr>
    </w:p>
    <w:p w:rsidR="00A3769D" w:rsidRPr="00001411" w:rsidRDefault="00A3769D" w:rsidP="00001411">
      <w:pPr>
        <w:ind w:firstLine="720"/>
        <w:jc w:val="both"/>
        <w:rPr>
          <w:bCs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001411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10"/>
        </w:tabs>
        <w:ind w:firstLine="720"/>
        <w:jc w:val="center"/>
        <w:rPr>
          <w:b/>
          <w:color w:val="000000"/>
          <w:sz w:val="28"/>
          <w:szCs w:val="28"/>
        </w:rPr>
      </w:pPr>
      <w:r w:rsidRPr="00001411">
        <w:rPr>
          <w:b/>
          <w:sz w:val="28"/>
          <w:szCs w:val="28"/>
        </w:rPr>
        <w:t xml:space="preserve">3. </w:t>
      </w:r>
      <w:r w:rsidRPr="00001411">
        <w:rPr>
          <w:b/>
          <w:color w:val="000000"/>
          <w:sz w:val="28"/>
          <w:szCs w:val="28"/>
        </w:rPr>
        <w:t>ПОРЯДОК ПОВЕРНЕННЯ ПОВОРОТНОЇ ФІНАНСОВОЇ ДОПОМОГИ</w:t>
      </w:r>
    </w:p>
    <w:p w:rsidR="00A3769D" w:rsidRPr="00001411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</w:t>
      </w:r>
      <w:r w:rsidR="00A3769D" w:rsidRPr="00A3769D">
        <w:rPr>
          <w:color w:val="23262B"/>
          <w:sz w:val="28"/>
          <w:szCs w:val="28"/>
        </w:rPr>
        <w:t xml:space="preserve">.1. Сума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підлягає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поверненню</w:t>
      </w:r>
      <w:proofErr w:type="spellEnd"/>
      <w:r w:rsidR="00A3769D" w:rsidRPr="00A3769D">
        <w:rPr>
          <w:color w:val="23262B"/>
          <w:sz w:val="28"/>
          <w:szCs w:val="28"/>
        </w:rPr>
        <w:t xml:space="preserve"> шляхом </w:t>
      </w:r>
      <w:proofErr w:type="spellStart"/>
      <w:r w:rsidR="00A3769D" w:rsidRPr="00A3769D">
        <w:rPr>
          <w:color w:val="23262B"/>
          <w:sz w:val="28"/>
          <w:szCs w:val="28"/>
        </w:rPr>
        <w:t>її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перерахування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на </w:t>
      </w:r>
      <w:proofErr w:type="spellStart"/>
      <w:r w:rsidR="00A3769D" w:rsidRPr="00A3769D">
        <w:rPr>
          <w:color w:val="23262B"/>
          <w:sz w:val="28"/>
          <w:szCs w:val="28"/>
        </w:rPr>
        <w:t>поточний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рахунок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Позикодавця</w:t>
      </w:r>
      <w:proofErr w:type="spellEnd"/>
      <w:r w:rsidR="00A3769D" w:rsidRPr="00A3769D">
        <w:rPr>
          <w:color w:val="23262B"/>
          <w:sz w:val="28"/>
          <w:szCs w:val="28"/>
        </w:rPr>
        <w:t>.</w:t>
      </w:r>
    </w:p>
    <w:p w:rsidR="00C73AF2" w:rsidRPr="00001411" w:rsidRDefault="00001411" w:rsidP="00001411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73AF2" w:rsidRPr="000014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C73AF2" w:rsidRPr="00001411">
        <w:rPr>
          <w:sz w:val="28"/>
          <w:szCs w:val="28"/>
          <w:lang w:val="uk-UA"/>
        </w:rPr>
        <w:t xml:space="preserve">. </w:t>
      </w:r>
      <w:r w:rsidR="00C73AF2" w:rsidRPr="00001411">
        <w:rPr>
          <w:b/>
          <w:i/>
          <w:sz w:val="28"/>
          <w:szCs w:val="28"/>
          <w:lang w:val="uk-UA"/>
        </w:rPr>
        <w:t>Позичальник</w:t>
      </w:r>
      <w:r w:rsidR="00C73AF2" w:rsidRPr="00001411">
        <w:rPr>
          <w:sz w:val="28"/>
          <w:szCs w:val="28"/>
          <w:lang w:val="uk-UA"/>
        </w:rPr>
        <w:t xml:space="preserve"> зобов’язаний повернути поворотну фінансову допомогу (</w:t>
      </w:r>
      <w:proofErr w:type="spellStart"/>
      <w:r w:rsidR="00C73AF2" w:rsidRPr="00001411">
        <w:rPr>
          <w:sz w:val="28"/>
          <w:szCs w:val="28"/>
          <w:lang w:val="uk-UA"/>
        </w:rPr>
        <w:t>іі</w:t>
      </w:r>
      <w:proofErr w:type="spellEnd"/>
      <w:r w:rsidR="00C73AF2" w:rsidRPr="00001411">
        <w:rPr>
          <w:sz w:val="28"/>
          <w:szCs w:val="28"/>
          <w:lang w:val="uk-UA"/>
        </w:rPr>
        <w:t xml:space="preserve"> частину) </w:t>
      </w:r>
      <w:r w:rsidR="00C73AF2" w:rsidRPr="00001411">
        <w:rPr>
          <w:bCs/>
          <w:sz w:val="28"/>
          <w:szCs w:val="28"/>
          <w:lang w:val="uk-UA"/>
        </w:rPr>
        <w:t xml:space="preserve">відповідно до Графіка </w:t>
      </w:r>
      <w:r w:rsidR="00C73AF2" w:rsidRPr="00001411">
        <w:rPr>
          <w:sz w:val="28"/>
          <w:szCs w:val="28"/>
          <w:lang w:val="uk-UA"/>
        </w:rPr>
        <w:t>п</w:t>
      </w:r>
      <w:proofErr w:type="spellStart"/>
      <w:r w:rsidR="00C73AF2" w:rsidRPr="00001411">
        <w:rPr>
          <w:sz w:val="28"/>
          <w:szCs w:val="28"/>
        </w:rPr>
        <w:t>огашення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поворотної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фінансової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допомоги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r w:rsidR="00C73AF2" w:rsidRPr="00903BBF">
        <w:rPr>
          <w:sz w:val="28"/>
          <w:szCs w:val="28"/>
          <w:lang w:val="uk-UA"/>
        </w:rPr>
        <w:t>(Додаток 1 до договору)</w:t>
      </w:r>
      <w:r w:rsidR="00C73AF2" w:rsidRPr="00903BBF">
        <w:rPr>
          <w:bCs/>
          <w:sz w:val="28"/>
          <w:szCs w:val="28"/>
          <w:lang w:val="uk-UA"/>
        </w:rPr>
        <w:t xml:space="preserve">, але не пізніше </w:t>
      </w:r>
      <w:r w:rsidR="00BA254D" w:rsidRPr="00903BBF">
        <w:rPr>
          <w:bCs/>
          <w:sz w:val="28"/>
          <w:szCs w:val="28"/>
          <w:lang w:val="uk-UA"/>
        </w:rPr>
        <w:t>2</w:t>
      </w:r>
      <w:r w:rsidR="006B20A6" w:rsidRPr="00903BBF">
        <w:rPr>
          <w:bCs/>
          <w:sz w:val="28"/>
          <w:szCs w:val="28"/>
          <w:lang w:val="uk-UA"/>
        </w:rPr>
        <w:t>4</w:t>
      </w:r>
      <w:r w:rsidR="00C73AF2" w:rsidRPr="00903BBF">
        <w:rPr>
          <w:bCs/>
          <w:sz w:val="28"/>
          <w:szCs w:val="28"/>
          <w:lang w:val="uk-UA"/>
        </w:rPr>
        <w:t>.</w:t>
      </w:r>
      <w:r w:rsidR="006B20A6" w:rsidRPr="00903BBF">
        <w:rPr>
          <w:bCs/>
          <w:sz w:val="28"/>
          <w:szCs w:val="28"/>
          <w:lang w:val="uk-UA"/>
        </w:rPr>
        <w:t>08</w:t>
      </w:r>
      <w:r w:rsidR="00C73AF2" w:rsidRPr="00903BBF">
        <w:rPr>
          <w:bCs/>
          <w:sz w:val="28"/>
          <w:szCs w:val="28"/>
          <w:lang w:val="uk-UA"/>
        </w:rPr>
        <w:t>.202</w:t>
      </w:r>
      <w:r w:rsidR="000552EC" w:rsidRPr="00903BBF">
        <w:rPr>
          <w:bCs/>
          <w:sz w:val="28"/>
          <w:szCs w:val="28"/>
          <w:lang w:val="en-US"/>
        </w:rPr>
        <w:t>4</w:t>
      </w:r>
      <w:r w:rsidR="00C73AF2" w:rsidRPr="00903BBF">
        <w:rPr>
          <w:bCs/>
          <w:sz w:val="28"/>
          <w:szCs w:val="28"/>
          <w:lang w:val="uk-UA"/>
        </w:rPr>
        <w:t>р.</w:t>
      </w:r>
    </w:p>
    <w:p w:rsidR="00C73AF2" w:rsidRPr="00A3769D" w:rsidRDefault="00BA254D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>
        <w:rPr>
          <w:color w:val="23262B"/>
          <w:sz w:val="28"/>
          <w:szCs w:val="28"/>
          <w:lang w:val="uk-UA"/>
        </w:rPr>
        <w:t xml:space="preserve">3.3. У випадку, якщо дата повернення допомоги припадає на день, який не є банківським днем, його слід перенести на наступний банківський день. </w:t>
      </w:r>
    </w:p>
    <w:p w:rsidR="00A3769D" w:rsidRPr="00A3769D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3.</w:t>
      </w:r>
      <w:r w:rsidR="00F528FA">
        <w:rPr>
          <w:color w:val="23262B"/>
          <w:sz w:val="28"/>
          <w:szCs w:val="28"/>
          <w:lang w:val="uk-UA"/>
        </w:rPr>
        <w:t>4</w:t>
      </w:r>
      <w:r w:rsidR="00A3769D" w:rsidRPr="00A3769D">
        <w:rPr>
          <w:color w:val="23262B"/>
          <w:sz w:val="28"/>
          <w:szCs w:val="28"/>
        </w:rPr>
        <w:t xml:space="preserve">. Днем </w:t>
      </w:r>
      <w:proofErr w:type="spellStart"/>
      <w:r w:rsidR="00A3769D" w:rsidRPr="00A3769D">
        <w:rPr>
          <w:color w:val="23262B"/>
          <w:sz w:val="28"/>
          <w:szCs w:val="28"/>
        </w:rPr>
        <w:t>повернення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вважається</w:t>
      </w:r>
      <w:proofErr w:type="spellEnd"/>
      <w:r w:rsidR="00A3769D" w:rsidRPr="00A3769D">
        <w:rPr>
          <w:color w:val="23262B"/>
          <w:sz w:val="28"/>
          <w:szCs w:val="28"/>
        </w:rPr>
        <w:t xml:space="preserve"> день </w:t>
      </w:r>
      <w:proofErr w:type="spellStart"/>
      <w:r w:rsidR="00A3769D" w:rsidRPr="00A3769D">
        <w:rPr>
          <w:color w:val="23262B"/>
          <w:sz w:val="28"/>
          <w:szCs w:val="28"/>
        </w:rPr>
        <w:t>зарахування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грошової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суми</w:t>
      </w:r>
      <w:proofErr w:type="spellEnd"/>
      <w:r w:rsidR="00A3769D" w:rsidRPr="00A3769D">
        <w:rPr>
          <w:color w:val="23262B"/>
          <w:sz w:val="28"/>
          <w:szCs w:val="28"/>
        </w:rPr>
        <w:t xml:space="preserve"> (</w:t>
      </w:r>
      <w:proofErr w:type="spellStart"/>
      <w:r w:rsidR="00A3769D" w:rsidRPr="00A3769D">
        <w:rPr>
          <w:color w:val="23262B"/>
          <w:sz w:val="28"/>
          <w:szCs w:val="28"/>
        </w:rPr>
        <w:t>її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частини</w:t>
      </w:r>
      <w:proofErr w:type="spellEnd"/>
      <w:r w:rsidR="00A3769D" w:rsidRPr="00A3769D">
        <w:rPr>
          <w:color w:val="23262B"/>
          <w:sz w:val="28"/>
          <w:szCs w:val="28"/>
        </w:rPr>
        <w:t xml:space="preserve">), </w:t>
      </w:r>
      <w:proofErr w:type="spellStart"/>
      <w:r w:rsidR="00A3769D" w:rsidRPr="00A3769D">
        <w:rPr>
          <w:color w:val="23262B"/>
          <w:sz w:val="28"/>
          <w:szCs w:val="28"/>
        </w:rPr>
        <w:t>що</w:t>
      </w:r>
      <w:proofErr w:type="spellEnd"/>
      <w:r w:rsidR="00A3769D" w:rsidRPr="00A3769D">
        <w:rPr>
          <w:color w:val="23262B"/>
          <w:sz w:val="28"/>
          <w:szCs w:val="28"/>
        </w:rPr>
        <w:t xml:space="preserve"> надавалась, на </w:t>
      </w:r>
      <w:proofErr w:type="spellStart"/>
      <w:r w:rsidR="00A3769D" w:rsidRPr="00A3769D">
        <w:rPr>
          <w:color w:val="23262B"/>
          <w:sz w:val="28"/>
          <w:szCs w:val="28"/>
        </w:rPr>
        <w:t>поточний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рахунок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Позикодавця</w:t>
      </w:r>
      <w:proofErr w:type="spellEnd"/>
      <w:r w:rsidR="00A3769D" w:rsidRPr="00001411">
        <w:rPr>
          <w:b/>
          <w:bCs/>
          <w:color w:val="23262B"/>
          <w:sz w:val="28"/>
          <w:szCs w:val="28"/>
        </w:rPr>
        <w:t>.</w:t>
      </w:r>
    </w:p>
    <w:p w:rsidR="00A3769D" w:rsidRPr="00A3769D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3.</w:t>
      </w:r>
      <w:r w:rsidR="00F528FA">
        <w:rPr>
          <w:color w:val="23262B"/>
          <w:sz w:val="28"/>
          <w:szCs w:val="28"/>
          <w:lang w:val="uk-UA"/>
        </w:rPr>
        <w:t>5</w:t>
      </w:r>
      <w:r w:rsidR="00A3769D" w:rsidRPr="00A3769D">
        <w:rPr>
          <w:color w:val="23262B"/>
          <w:sz w:val="28"/>
          <w:szCs w:val="28"/>
        </w:rPr>
        <w:t>. У будь-</w:t>
      </w:r>
      <w:proofErr w:type="spellStart"/>
      <w:r w:rsidR="00A3769D" w:rsidRPr="00A3769D">
        <w:rPr>
          <w:color w:val="23262B"/>
          <w:sz w:val="28"/>
          <w:szCs w:val="28"/>
        </w:rPr>
        <w:t>який</w:t>
      </w:r>
      <w:proofErr w:type="spellEnd"/>
      <w:r w:rsidR="00A3769D" w:rsidRPr="00A3769D">
        <w:rPr>
          <w:color w:val="23262B"/>
          <w:sz w:val="28"/>
          <w:szCs w:val="28"/>
        </w:rPr>
        <w:t xml:space="preserve"> момент суму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(</w:t>
      </w:r>
      <w:proofErr w:type="spellStart"/>
      <w:r w:rsidR="00A3769D" w:rsidRPr="00A3769D">
        <w:rPr>
          <w:color w:val="23262B"/>
          <w:sz w:val="28"/>
          <w:szCs w:val="28"/>
        </w:rPr>
        <w:t>частину</w:t>
      </w:r>
      <w:proofErr w:type="spellEnd"/>
      <w:r w:rsidR="00A3769D" w:rsidRPr="00A3769D">
        <w:rPr>
          <w:color w:val="23262B"/>
          <w:sz w:val="28"/>
          <w:szCs w:val="28"/>
        </w:rPr>
        <w:t xml:space="preserve">) </w:t>
      </w:r>
      <w:proofErr w:type="spellStart"/>
      <w:r w:rsidR="00A3769D" w:rsidRPr="00A3769D">
        <w:rPr>
          <w:color w:val="23262B"/>
          <w:sz w:val="28"/>
          <w:szCs w:val="28"/>
        </w:rPr>
        <w:t>може</w:t>
      </w:r>
      <w:proofErr w:type="spellEnd"/>
      <w:r w:rsidR="00A3769D" w:rsidRPr="00A3769D">
        <w:rPr>
          <w:color w:val="23262B"/>
          <w:sz w:val="28"/>
          <w:szCs w:val="28"/>
        </w:rPr>
        <w:t xml:space="preserve"> бути </w:t>
      </w:r>
      <w:proofErr w:type="spellStart"/>
      <w:r w:rsidR="00A3769D" w:rsidRPr="00A3769D">
        <w:rPr>
          <w:color w:val="23262B"/>
          <w:sz w:val="28"/>
          <w:szCs w:val="28"/>
        </w:rPr>
        <w:t>достроково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повернено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Позичальником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gramStart"/>
      <w:r w:rsidR="00A3769D" w:rsidRPr="00A3769D">
        <w:rPr>
          <w:color w:val="23262B"/>
          <w:sz w:val="28"/>
          <w:szCs w:val="28"/>
        </w:rPr>
        <w:t>у порядку</w:t>
      </w:r>
      <w:proofErr w:type="gramEnd"/>
      <w:r w:rsidR="00A3769D" w:rsidRPr="00A3769D">
        <w:rPr>
          <w:color w:val="23262B"/>
          <w:sz w:val="28"/>
          <w:szCs w:val="28"/>
        </w:rPr>
        <w:t xml:space="preserve">, </w:t>
      </w:r>
      <w:proofErr w:type="spellStart"/>
      <w:r w:rsidR="00A3769D" w:rsidRPr="00A3769D">
        <w:rPr>
          <w:color w:val="23262B"/>
          <w:sz w:val="28"/>
          <w:szCs w:val="28"/>
        </w:rPr>
        <w:t>передбаченому</w:t>
      </w:r>
      <w:proofErr w:type="spellEnd"/>
      <w:r w:rsidR="00A3769D" w:rsidRPr="00A3769D">
        <w:rPr>
          <w:color w:val="23262B"/>
          <w:sz w:val="28"/>
          <w:szCs w:val="28"/>
        </w:rPr>
        <w:t xml:space="preserve"> п. </w:t>
      </w:r>
      <w:r w:rsidR="00BA254D">
        <w:rPr>
          <w:color w:val="23262B"/>
          <w:sz w:val="28"/>
          <w:szCs w:val="28"/>
          <w:lang w:val="uk-UA"/>
        </w:rPr>
        <w:t>2.1</w:t>
      </w:r>
      <w:r w:rsidR="00A3769D" w:rsidRPr="00A3769D">
        <w:rPr>
          <w:color w:val="23262B"/>
          <w:sz w:val="28"/>
          <w:szCs w:val="28"/>
        </w:rPr>
        <w:t xml:space="preserve"> Договору.</w:t>
      </w:r>
    </w:p>
    <w:p w:rsidR="00A3769D" w:rsidRPr="00001411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ind w:right="115"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</w:rPr>
      </w:pPr>
    </w:p>
    <w:p w:rsidR="007D6580" w:rsidRPr="00001411" w:rsidRDefault="007D658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4. ВІДПОВІДАЛЬНІСТЬ СТОРІН</w:t>
      </w:r>
    </w:p>
    <w:p w:rsidR="00001411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4.1. Сторони несуть відповідальність за невиконання чи неналежне виконання своїх зобов'язань за цим Договором відповідно до чинного законодавства України.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5. ПОРЯДОК РОЗГЛЯДУ СПОРІВ</w:t>
      </w:r>
    </w:p>
    <w:p w:rsidR="00001411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5.1. При виконанні Договору та врегулюванні розбіжностей, що випливають із нього, Сторони керуються чинним законодавством України.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5.2. Спори між Сторонами вирішуються шляхом переговорів.</w:t>
      </w:r>
    </w:p>
    <w:p w:rsidR="005A5324" w:rsidRPr="00001411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sz w:val="28"/>
          <w:szCs w:val="28"/>
          <w:lang w:val="uk-UA"/>
        </w:rPr>
      </w:pP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D65EB" w:rsidRPr="00001411">
        <w:rPr>
          <w:b/>
          <w:sz w:val="28"/>
          <w:szCs w:val="28"/>
          <w:lang w:val="uk-UA"/>
        </w:rPr>
        <w:t xml:space="preserve">. </w:t>
      </w:r>
      <w:r w:rsidR="006D65EB" w:rsidRPr="00001411">
        <w:rPr>
          <w:b/>
          <w:color w:val="000000"/>
          <w:sz w:val="28"/>
          <w:szCs w:val="28"/>
          <w:lang w:val="uk-UA"/>
        </w:rPr>
        <w:t>ФОРС-МАЖОР</w:t>
      </w:r>
    </w:p>
    <w:p w:rsidR="006D65EB" w:rsidRPr="00001411" w:rsidRDefault="006D65EB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/>
        <w:ind w:firstLine="720"/>
        <w:rPr>
          <w:color w:val="000000"/>
          <w:sz w:val="28"/>
          <w:szCs w:val="28"/>
          <w:lang w:val="uk-UA"/>
        </w:rPr>
      </w:pP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ind w:right="105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6D65EB" w:rsidRPr="00001411">
        <w:rPr>
          <w:color w:val="000000"/>
          <w:sz w:val="28"/>
          <w:szCs w:val="28"/>
          <w:lang w:val="uk-UA"/>
        </w:rPr>
        <w:t>.1. Сторони звільняються від відповідальності за часткове або повне невиконання зобов'язань по дійсному договору, якщо повне або часткове невиконання своїх зобов'язань являється наслідком обставин непоборної сили (землетрусу, пожежі, повені, епідемії), а також некласичних видів форс- мажорних обставин, які можуть мати місце на території України, таких як: непередбачені політичні дії, екологічні катастрофи, воєнні дії, у тому числі бойові (учбові), страйки, національні та еміграційні хвилювання, рішення органів влади, зміни національного законодавства, злочинні дії третіх осіб по відношенню до Сторін, що виникли після укладення даного Договору.</w:t>
      </w: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339"/>
        </w:tabs>
        <w:spacing w:before="2"/>
        <w:ind w:right="10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6</w:t>
      </w:r>
      <w:r w:rsidR="006D65EB" w:rsidRPr="00001411">
        <w:rPr>
          <w:color w:val="000000"/>
          <w:sz w:val="28"/>
          <w:szCs w:val="28"/>
        </w:rPr>
        <w:t xml:space="preserve">.2 У </w:t>
      </w:r>
      <w:proofErr w:type="spellStart"/>
      <w:r w:rsidR="006D65EB" w:rsidRPr="00001411">
        <w:rPr>
          <w:color w:val="000000"/>
          <w:sz w:val="28"/>
          <w:szCs w:val="28"/>
        </w:rPr>
        <w:t>випадку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виникнення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обставин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непереборної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сили</w:t>
      </w:r>
      <w:proofErr w:type="spellEnd"/>
      <w:r w:rsidR="006D65EB" w:rsidRPr="00001411">
        <w:rPr>
          <w:color w:val="000000"/>
          <w:sz w:val="28"/>
          <w:szCs w:val="28"/>
        </w:rPr>
        <w:t xml:space="preserve">, Сторона, </w:t>
      </w:r>
      <w:proofErr w:type="spellStart"/>
      <w:r w:rsidR="006D65EB" w:rsidRPr="00001411">
        <w:rPr>
          <w:color w:val="000000"/>
          <w:sz w:val="28"/>
          <w:szCs w:val="28"/>
        </w:rPr>
        <w:t>що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зазнала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впливу</w:t>
      </w:r>
      <w:proofErr w:type="spellEnd"/>
      <w:r w:rsidR="006D65EB" w:rsidRPr="00001411">
        <w:rPr>
          <w:color w:val="000000"/>
          <w:sz w:val="28"/>
          <w:szCs w:val="28"/>
        </w:rPr>
        <w:t xml:space="preserve">, повинна </w:t>
      </w:r>
      <w:proofErr w:type="spellStart"/>
      <w:r w:rsidR="006D65EB" w:rsidRPr="00001411">
        <w:rPr>
          <w:color w:val="000000"/>
          <w:sz w:val="28"/>
          <w:szCs w:val="28"/>
        </w:rPr>
        <w:t>негайно</w:t>
      </w:r>
      <w:proofErr w:type="spellEnd"/>
      <w:r w:rsidR="006D65EB" w:rsidRPr="00001411">
        <w:rPr>
          <w:color w:val="000000"/>
          <w:sz w:val="28"/>
          <w:szCs w:val="28"/>
        </w:rPr>
        <w:t xml:space="preserve"> за </w:t>
      </w:r>
      <w:proofErr w:type="spellStart"/>
      <w:r w:rsidR="006D65EB" w:rsidRPr="00001411">
        <w:rPr>
          <w:color w:val="000000"/>
          <w:sz w:val="28"/>
          <w:szCs w:val="28"/>
        </w:rPr>
        <w:t>допомогою</w:t>
      </w:r>
      <w:proofErr w:type="spellEnd"/>
      <w:r w:rsidR="006D65EB" w:rsidRPr="00001411">
        <w:rPr>
          <w:color w:val="000000"/>
          <w:sz w:val="28"/>
          <w:szCs w:val="28"/>
        </w:rPr>
        <w:t xml:space="preserve"> будь-</w:t>
      </w:r>
      <w:proofErr w:type="spellStart"/>
      <w:r w:rsidR="006D65EB" w:rsidRPr="00001411">
        <w:rPr>
          <w:color w:val="000000"/>
          <w:sz w:val="28"/>
          <w:szCs w:val="28"/>
        </w:rPr>
        <w:t>яких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доступних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засобів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повідомити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t>такі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обставини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іншу</w:t>
      </w:r>
      <w:proofErr w:type="spellEnd"/>
      <w:r w:rsidR="006D65EB" w:rsidRPr="00001411">
        <w:rPr>
          <w:color w:val="000000"/>
          <w:sz w:val="28"/>
          <w:szCs w:val="28"/>
        </w:rPr>
        <w:t xml:space="preserve"> Сторону у максимально </w:t>
      </w:r>
      <w:proofErr w:type="spellStart"/>
      <w:r w:rsidR="006D65EB" w:rsidRPr="00001411">
        <w:rPr>
          <w:color w:val="000000"/>
          <w:sz w:val="28"/>
          <w:szCs w:val="28"/>
        </w:rPr>
        <w:t>стислий</w:t>
      </w:r>
      <w:proofErr w:type="spellEnd"/>
      <w:r w:rsidR="006D65EB" w:rsidRPr="00001411">
        <w:rPr>
          <w:color w:val="000000"/>
          <w:sz w:val="28"/>
          <w:szCs w:val="28"/>
        </w:rPr>
        <w:t xml:space="preserve"> строк (але не </w:t>
      </w:r>
      <w:proofErr w:type="spellStart"/>
      <w:r w:rsidR="006D65EB" w:rsidRPr="00001411">
        <w:rPr>
          <w:color w:val="000000"/>
          <w:sz w:val="28"/>
          <w:szCs w:val="28"/>
        </w:rPr>
        <w:t>пізніше</w:t>
      </w:r>
      <w:proofErr w:type="spellEnd"/>
      <w:r w:rsidR="006D65EB" w:rsidRPr="00001411">
        <w:rPr>
          <w:color w:val="000000"/>
          <w:sz w:val="28"/>
          <w:szCs w:val="28"/>
        </w:rPr>
        <w:t xml:space="preserve"> 3 </w:t>
      </w:r>
      <w:proofErr w:type="spellStart"/>
      <w:r w:rsidR="006D65EB" w:rsidRPr="00001411">
        <w:rPr>
          <w:color w:val="000000"/>
          <w:sz w:val="28"/>
          <w:szCs w:val="28"/>
        </w:rPr>
        <w:t>календарних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днів</w:t>
      </w:r>
      <w:proofErr w:type="spellEnd"/>
      <w:r w:rsidR="006D65EB" w:rsidRPr="00001411">
        <w:rPr>
          <w:color w:val="000000"/>
          <w:sz w:val="28"/>
          <w:szCs w:val="28"/>
        </w:rPr>
        <w:t xml:space="preserve">), направивши </w:t>
      </w:r>
      <w:proofErr w:type="spellStart"/>
      <w:r w:rsidR="006D65EB" w:rsidRPr="00001411">
        <w:rPr>
          <w:color w:val="000000"/>
          <w:sz w:val="28"/>
          <w:szCs w:val="28"/>
        </w:rPr>
        <w:t>письмове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повідомлення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t>настання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таких </w:t>
      </w:r>
      <w:proofErr w:type="spellStart"/>
      <w:r w:rsidR="006D65EB" w:rsidRPr="00001411">
        <w:rPr>
          <w:color w:val="000000"/>
          <w:sz w:val="28"/>
          <w:szCs w:val="28"/>
        </w:rPr>
        <w:t>обставин</w:t>
      </w:r>
      <w:proofErr w:type="spellEnd"/>
      <w:r w:rsidR="006D65EB" w:rsidRPr="00001411">
        <w:rPr>
          <w:color w:val="000000"/>
          <w:sz w:val="28"/>
          <w:szCs w:val="28"/>
        </w:rPr>
        <w:t xml:space="preserve">, а </w:t>
      </w:r>
      <w:proofErr w:type="spellStart"/>
      <w:r w:rsidR="006D65EB" w:rsidRPr="00001411">
        <w:rPr>
          <w:color w:val="000000"/>
          <w:sz w:val="28"/>
          <w:szCs w:val="28"/>
        </w:rPr>
        <w:t>після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– </w:t>
      </w:r>
      <w:proofErr w:type="spellStart"/>
      <w:r w:rsidR="006D65EB" w:rsidRPr="00001411">
        <w:rPr>
          <w:color w:val="000000"/>
          <w:sz w:val="28"/>
          <w:szCs w:val="28"/>
        </w:rPr>
        <w:t>негайно</w:t>
      </w:r>
      <w:proofErr w:type="spellEnd"/>
      <w:r w:rsidR="006D65EB" w:rsidRPr="00001411">
        <w:rPr>
          <w:color w:val="000000"/>
          <w:sz w:val="28"/>
          <w:szCs w:val="28"/>
        </w:rPr>
        <w:t>, але в будь-</w:t>
      </w:r>
      <w:proofErr w:type="spellStart"/>
      <w:r w:rsidR="006D65EB" w:rsidRPr="00001411">
        <w:rPr>
          <w:color w:val="000000"/>
          <w:sz w:val="28"/>
          <w:szCs w:val="28"/>
        </w:rPr>
        <w:t>якому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lastRenderedPageBreak/>
        <w:t>випадку</w:t>
      </w:r>
      <w:proofErr w:type="spellEnd"/>
      <w:r w:rsidR="006D65EB" w:rsidRPr="00001411">
        <w:rPr>
          <w:color w:val="000000"/>
          <w:sz w:val="28"/>
          <w:szCs w:val="28"/>
        </w:rPr>
        <w:t xml:space="preserve"> не </w:t>
      </w:r>
      <w:proofErr w:type="spellStart"/>
      <w:r w:rsidR="006D65EB" w:rsidRPr="00001411">
        <w:rPr>
          <w:color w:val="000000"/>
          <w:sz w:val="28"/>
          <w:szCs w:val="28"/>
        </w:rPr>
        <w:t>пізніше</w:t>
      </w:r>
      <w:proofErr w:type="spellEnd"/>
      <w:r w:rsidR="006D65EB" w:rsidRPr="00001411">
        <w:rPr>
          <w:color w:val="000000"/>
          <w:sz w:val="28"/>
          <w:szCs w:val="28"/>
        </w:rPr>
        <w:t xml:space="preserve"> 24 годин з моменту, коли Сторона </w:t>
      </w:r>
      <w:proofErr w:type="spellStart"/>
      <w:r w:rsidR="006D65EB" w:rsidRPr="00001411">
        <w:rPr>
          <w:color w:val="000000"/>
          <w:sz w:val="28"/>
          <w:szCs w:val="28"/>
        </w:rPr>
        <w:t>дізналась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або</w:t>
      </w:r>
      <w:proofErr w:type="spellEnd"/>
      <w:r w:rsidR="006D65EB" w:rsidRPr="00001411">
        <w:rPr>
          <w:color w:val="000000"/>
          <w:sz w:val="28"/>
          <w:szCs w:val="28"/>
        </w:rPr>
        <w:t xml:space="preserve"> повинна </w:t>
      </w:r>
      <w:proofErr w:type="spellStart"/>
      <w:r w:rsidR="006D65EB" w:rsidRPr="00001411">
        <w:rPr>
          <w:color w:val="000000"/>
          <w:sz w:val="28"/>
          <w:szCs w:val="28"/>
        </w:rPr>
        <w:t>була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дізнатися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, </w:t>
      </w:r>
      <w:proofErr w:type="spellStart"/>
      <w:r w:rsidR="006D65EB" w:rsidRPr="00001411">
        <w:rPr>
          <w:color w:val="000000"/>
          <w:sz w:val="28"/>
          <w:szCs w:val="28"/>
        </w:rPr>
        <w:t>письмово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повідомити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протилежну</w:t>
      </w:r>
      <w:proofErr w:type="spellEnd"/>
      <w:r w:rsidR="006D65EB" w:rsidRPr="00001411">
        <w:rPr>
          <w:color w:val="000000"/>
          <w:sz w:val="28"/>
          <w:szCs w:val="28"/>
        </w:rPr>
        <w:t xml:space="preserve"> Сторону про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16"/>
        </w:tabs>
        <w:ind w:left="0" w:right="111" w:firstLine="710"/>
        <w:jc w:val="both"/>
        <w:rPr>
          <w:color w:val="000000"/>
          <w:sz w:val="28"/>
          <w:szCs w:val="28"/>
        </w:rPr>
      </w:pPr>
      <w:proofErr w:type="spellStart"/>
      <w:r w:rsidRPr="00001411">
        <w:rPr>
          <w:color w:val="000000"/>
          <w:sz w:val="28"/>
          <w:szCs w:val="28"/>
        </w:rPr>
        <w:t>Наявність</w:t>
      </w:r>
      <w:proofErr w:type="spellEnd"/>
      <w:r w:rsidRPr="00001411">
        <w:rPr>
          <w:color w:val="000000"/>
          <w:sz w:val="28"/>
          <w:szCs w:val="28"/>
        </w:rPr>
        <w:t xml:space="preserve"> та строк </w:t>
      </w:r>
      <w:proofErr w:type="spellStart"/>
      <w:r w:rsidRPr="00001411">
        <w:rPr>
          <w:color w:val="000000"/>
          <w:sz w:val="28"/>
          <w:szCs w:val="28"/>
        </w:rPr>
        <w:t>дії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 (</w:t>
      </w:r>
      <w:proofErr w:type="spellStart"/>
      <w:r w:rsidRPr="00001411">
        <w:rPr>
          <w:color w:val="000000"/>
          <w:sz w:val="28"/>
          <w:szCs w:val="28"/>
        </w:rPr>
        <w:t>непереборної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сили</w:t>
      </w:r>
      <w:proofErr w:type="spellEnd"/>
      <w:r w:rsidRPr="00001411">
        <w:rPr>
          <w:color w:val="000000"/>
          <w:sz w:val="28"/>
          <w:szCs w:val="28"/>
        </w:rPr>
        <w:t xml:space="preserve">) </w:t>
      </w:r>
      <w:proofErr w:type="spellStart"/>
      <w:r w:rsidRPr="00001411">
        <w:rPr>
          <w:color w:val="000000"/>
          <w:sz w:val="28"/>
          <w:szCs w:val="28"/>
        </w:rPr>
        <w:t>має</w:t>
      </w:r>
      <w:proofErr w:type="spellEnd"/>
      <w:r w:rsidRPr="00001411">
        <w:rPr>
          <w:color w:val="000000"/>
          <w:sz w:val="28"/>
          <w:szCs w:val="28"/>
        </w:rPr>
        <w:t xml:space="preserve"> бути </w:t>
      </w:r>
      <w:proofErr w:type="spellStart"/>
      <w:r w:rsidRPr="00001411">
        <w:rPr>
          <w:color w:val="000000"/>
          <w:sz w:val="28"/>
          <w:szCs w:val="28"/>
        </w:rPr>
        <w:t>належно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підтверджено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уповноваженим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компетентним</w:t>
      </w:r>
      <w:proofErr w:type="spellEnd"/>
      <w:r w:rsidRPr="00001411">
        <w:rPr>
          <w:color w:val="000000"/>
          <w:sz w:val="28"/>
          <w:szCs w:val="28"/>
        </w:rPr>
        <w:t xml:space="preserve"> органом </w:t>
      </w:r>
      <w:proofErr w:type="spellStart"/>
      <w:r w:rsidRPr="00001411">
        <w:rPr>
          <w:color w:val="000000"/>
          <w:sz w:val="28"/>
          <w:szCs w:val="28"/>
        </w:rPr>
        <w:t>держави</w:t>
      </w:r>
      <w:proofErr w:type="spellEnd"/>
      <w:r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before="1"/>
        <w:ind w:left="0" w:right="106" w:firstLine="71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 xml:space="preserve">У </w:t>
      </w:r>
      <w:proofErr w:type="spellStart"/>
      <w:r w:rsidRPr="00001411">
        <w:rPr>
          <w:color w:val="000000"/>
          <w:sz w:val="28"/>
          <w:szCs w:val="28"/>
        </w:rPr>
        <w:t>випадку</w:t>
      </w:r>
      <w:proofErr w:type="spellEnd"/>
      <w:r w:rsidRPr="00001411">
        <w:rPr>
          <w:color w:val="000000"/>
          <w:sz w:val="28"/>
          <w:szCs w:val="28"/>
        </w:rPr>
        <w:t xml:space="preserve">, </w:t>
      </w:r>
      <w:proofErr w:type="spellStart"/>
      <w:r w:rsidRPr="00001411">
        <w:rPr>
          <w:color w:val="000000"/>
          <w:sz w:val="28"/>
          <w:szCs w:val="28"/>
        </w:rPr>
        <w:t>якщо</w:t>
      </w:r>
      <w:proofErr w:type="spellEnd"/>
      <w:r w:rsidRPr="00001411">
        <w:rPr>
          <w:color w:val="000000"/>
          <w:sz w:val="28"/>
          <w:szCs w:val="28"/>
        </w:rPr>
        <w:t xml:space="preserve"> Сторона, </w:t>
      </w:r>
      <w:proofErr w:type="spellStart"/>
      <w:r w:rsidRPr="00001411">
        <w:rPr>
          <w:color w:val="000000"/>
          <w:sz w:val="28"/>
          <w:szCs w:val="28"/>
        </w:rPr>
        <w:t>що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зазнала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дії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Форс-мажору, не направить </w:t>
      </w:r>
      <w:proofErr w:type="spellStart"/>
      <w:r w:rsidRPr="00001411">
        <w:rPr>
          <w:color w:val="000000"/>
          <w:sz w:val="28"/>
          <w:szCs w:val="28"/>
        </w:rPr>
        <w:t>або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несвоєчасно</w:t>
      </w:r>
      <w:proofErr w:type="spellEnd"/>
      <w:r w:rsidRPr="00001411">
        <w:rPr>
          <w:color w:val="000000"/>
          <w:sz w:val="28"/>
          <w:szCs w:val="28"/>
        </w:rPr>
        <w:t xml:space="preserve"> направить </w:t>
      </w:r>
      <w:proofErr w:type="spellStart"/>
      <w:r w:rsidRPr="00001411">
        <w:rPr>
          <w:color w:val="000000"/>
          <w:sz w:val="28"/>
          <w:szCs w:val="28"/>
        </w:rPr>
        <w:t>Повідомлення</w:t>
      </w:r>
      <w:proofErr w:type="spellEnd"/>
      <w:r w:rsidRPr="00001411">
        <w:rPr>
          <w:color w:val="000000"/>
          <w:sz w:val="28"/>
          <w:szCs w:val="28"/>
        </w:rPr>
        <w:t xml:space="preserve"> про </w:t>
      </w:r>
      <w:r w:rsidR="00744CC7" w:rsidRPr="00001411">
        <w:rPr>
          <w:color w:val="000000"/>
          <w:sz w:val="28"/>
          <w:szCs w:val="28"/>
        </w:rPr>
        <w:t xml:space="preserve">Форс-мажор, як </w:t>
      </w:r>
      <w:proofErr w:type="spellStart"/>
      <w:r w:rsidR="00744CC7" w:rsidRPr="00001411">
        <w:rPr>
          <w:color w:val="000000"/>
          <w:sz w:val="28"/>
          <w:szCs w:val="28"/>
        </w:rPr>
        <w:t>це</w:t>
      </w:r>
      <w:proofErr w:type="spellEnd"/>
      <w:r w:rsidR="00744CC7" w:rsidRPr="00001411">
        <w:rPr>
          <w:color w:val="000000"/>
          <w:sz w:val="28"/>
          <w:szCs w:val="28"/>
        </w:rPr>
        <w:t xml:space="preserve"> </w:t>
      </w:r>
      <w:proofErr w:type="spellStart"/>
      <w:r w:rsidR="00744CC7" w:rsidRPr="00001411">
        <w:rPr>
          <w:color w:val="000000"/>
          <w:sz w:val="28"/>
          <w:szCs w:val="28"/>
        </w:rPr>
        <w:t>визначено</w:t>
      </w:r>
      <w:proofErr w:type="spellEnd"/>
      <w:r w:rsidR="00744CC7" w:rsidRPr="00001411">
        <w:rPr>
          <w:color w:val="000000"/>
          <w:sz w:val="28"/>
          <w:szCs w:val="28"/>
        </w:rPr>
        <w:t xml:space="preserve"> п. 7</w:t>
      </w:r>
      <w:r w:rsidRPr="00001411">
        <w:rPr>
          <w:color w:val="000000"/>
          <w:sz w:val="28"/>
          <w:szCs w:val="28"/>
        </w:rPr>
        <w:t xml:space="preserve">.3 </w:t>
      </w:r>
      <w:proofErr w:type="spellStart"/>
      <w:r w:rsidRPr="00001411">
        <w:rPr>
          <w:color w:val="000000"/>
          <w:sz w:val="28"/>
          <w:szCs w:val="28"/>
        </w:rPr>
        <w:t>цього</w:t>
      </w:r>
      <w:proofErr w:type="spellEnd"/>
      <w:r w:rsidRPr="00001411">
        <w:rPr>
          <w:color w:val="000000"/>
          <w:sz w:val="28"/>
          <w:szCs w:val="28"/>
        </w:rPr>
        <w:t xml:space="preserve"> Договору, </w:t>
      </w:r>
      <w:proofErr w:type="spellStart"/>
      <w:r w:rsidRPr="00001411">
        <w:rPr>
          <w:color w:val="000000"/>
          <w:sz w:val="28"/>
          <w:szCs w:val="28"/>
        </w:rPr>
        <w:t>така</w:t>
      </w:r>
      <w:proofErr w:type="spellEnd"/>
      <w:r w:rsidRPr="00001411">
        <w:rPr>
          <w:color w:val="000000"/>
          <w:sz w:val="28"/>
          <w:szCs w:val="28"/>
        </w:rPr>
        <w:t xml:space="preserve"> Сторона </w:t>
      </w:r>
      <w:proofErr w:type="spellStart"/>
      <w:r w:rsidRPr="00001411">
        <w:rPr>
          <w:color w:val="000000"/>
          <w:sz w:val="28"/>
          <w:szCs w:val="28"/>
        </w:rPr>
        <w:t>втрачає</w:t>
      </w:r>
      <w:proofErr w:type="spellEnd"/>
      <w:r w:rsidRPr="00001411">
        <w:rPr>
          <w:color w:val="000000"/>
          <w:sz w:val="28"/>
          <w:szCs w:val="28"/>
        </w:rPr>
        <w:t xml:space="preserve"> право </w:t>
      </w:r>
      <w:proofErr w:type="spellStart"/>
      <w:r w:rsidRPr="00001411">
        <w:rPr>
          <w:color w:val="000000"/>
          <w:sz w:val="28"/>
          <w:szCs w:val="28"/>
        </w:rPr>
        <w:t>посилатися</w:t>
      </w:r>
      <w:proofErr w:type="spellEnd"/>
      <w:r w:rsidRPr="00001411">
        <w:rPr>
          <w:color w:val="000000"/>
          <w:sz w:val="28"/>
          <w:szCs w:val="28"/>
        </w:rPr>
        <w:t xml:space="preserve"> на </w:t>
      </w:r>
      <w:proofErr w:type="spellStart"/>
      <w:r w:rsidRPr="00001411">
        <w:rPr>
          <w:color w:val="000000"/>
          <w:sz w:val="28"/>
          <w:szCs w:val="28"/>
        </w:rPr>
        <w:t>обставини</w:t>
      </w:r>
      <w:proofErr w:type="spellEnd"/>
      <w:r w:rsidRPr="00001411">
        <w:rPr>
          <w:color w:val="000000"/>
          <w:sz w:val="28"/>
          <w:szCs w:val="28"/>
        </w:rPr>
        <w:t xml:space="preserve"> Форс-мажору як на </w:t>
      </w:r>
      <w:proofErr w:type="spellStart"/>
      <w:r w:rsidRPr="00001411">
        <w:rPr>
          <w:color w:val="000000"/>
          <w:sz w:val="28"/>
          <w:szCs w:val="28"/>
        </w:rPr>
        <w:t>підставу</w:t>
      </w:r>
      <w:proofErr w:type="spellEnd"/>
      <w:r w:rsidRPr="00001411">
        <w:rPr>
          <w:color w:val="000000"/>
          <w:sz w:val="28"/>
          <w:szCs w:val="28"/>
        </w:rPr>
        <w:t xml:space="preserve"> для </w:t>
      </w:r>
      <w:proofErr w:type="spellStart"/>
      <w:r w:rsidRPr="00001411">
        <w:rPr>
          <w:color w:val="000000"/>
          <w:sz w:val="28"/>
          <w:szCs w:val="28"/>
        </w:rPr>
        <w:t>звільнення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відповідальності</w:t>
      </w:r>
      <w:proofErr w:type="spellEnd"/>
      <w:r w:rsidRPr="00001411">
        <w:rPr>
          <w:color w:val="000000"/>
          <w:sz w:val="28"/>
          <w:szCs w:val="28"/>
        </w:rPr>
        <w:t xml:space="preserve"> за </w:t>
      </w:r>
      <w:proofErr w:type="spellStart"/>
      <w:r w:rsidRPr="00001411">
        <w:rPr>
          <w:color w:val="000000"/>
          <w:sz w:val="28"/>
          <w:szCs w:val="28"/>
        </w:rPr>
        <w:t>повне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або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часткове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невиконання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своїх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зобов’язань</w:t>
      </w:r>
      <w:proofErr w:type="spellEnd"/>
      <w:r w:rsidRPr="00001411">
        <w:rPr>
          <w:color w:val="000000"/>
          <w:sz w:val="28"/>
          <w:szCs w:val="28"/>
        </w:rPr>
        <w:t xml:space="preserve"> за </w:t>
      </w:r>
      <w:proofErr w:type="spellStart"/>
      <w:r w:rsidRPr="00001411">
        <w:rPr>
          <w:color w:val="000000"/>
          <w:sz w:val="28"/>
          <w:szCs w:val="28"/>
        </w:rPr>
        <w:t>цим</w:t>
      </w:r>
      <w:proofErr w:type="spellEnd"/>
      <w:r w:rsidRPr="00001411">
        <w:rPr>
          <w:color w:val="000000"/>
          <w:sz w:val="28"/>
          <w:szCs w:val="28"/>
        </w:rPr>
        <w:t xml:space="preserve"> Договором.</w:t>
      </w:r>
    </w:p>
    <w:p w:rsidR="006D65EB" w:rsidRPr="00001411" w:rsidRDefault="006D65EB" w:rsidP="00001411">
      <w:pPr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0" w:right="104" w:firstLine="72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 xml:space="preserve">У </w:t>
      </w:r>
      <w:proofErr w:type="spellStart"/>
      <w:r w:rsidRPr="00001411">
        <w:rPr>
          <w:color w:val="000000"/>
          <w:sz w:val="28"/>
          <w:szCs w:val="28"/>
        </w:rPr>
        <w:t>випадку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настання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Форс-мажору, строк </w:t>
      </w:r>
      <w:proofErr w:type="spellStart"/>
      <w:r w:rsidRPr="00001411">
        <w:rPr>
          <w:color w:val="000000"/>
          <w:sz w:val="28"/>
          <w:szCs w:val="28"/>
        </w:rPr>
        <w:t>виконання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зобов’язань</w:t>
      </w:r>
      <w:proofErr w:type="spellEnd"/>
      <w:r w:rsidRPr="00001411">
        <w:rPr>
          <w:color w:val="000000"/>
          <w:sz w:val="28"/>
          <w:szCs w:val="28"/>
        </w:rPr>
        <w:t xml:space="preserve"> Сторонами за </w:t>
      </w:r>
      <w:proofErr w:type="spellStart"/>
      <w:r w:rsidRPr="00001411">
        <w:rPr>
          <w:color w:val="000000"/>
          <w:sz w:val="28"/>
          <w:szCs w:val="28"/>
        </w:rPr>
        <w:t>цим</w:t>
      </w:r>
      <w:proofErr w:type="spellEnd"/>
      <w:r w:rsidRPr="00001411">
        <w:rPr>
          <w:color w:val="000000"/>
          <w:sz w:val="28"/>
          <w:szCs w:val="28"/>
        </w:rPr>
        <w:t xml:space="preserve"> Договором </w:t>
      </w:r>
      <w:proofErr w:type="spellStart"/>
      <w:r w:rsidRPr="00001411">
        <w:rPr>
          <w:color w:val="000000"/>
          <w:sz w:val="28"/>
          <w:szCs w:val="28"/>
        </w:rPr>
        <w:t>продовжується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відповідно</w:t>
      </w:r>
      <w:proofErr w:type="spellEnd"/>
      <w:r w:rsidRPr="00001411">
        <w:rPr>
          <w:color w:val="000000"/>
          <w:sz w:val="28"/>
          <w:szCs w:val="28"/>
        </w:rPr>
        <w:t xml:space="preserve"> часу, </w:t>
      </w:r>
      <w:proofErr w:type="spellStart"/>
      <w:r w:rsidRPr="00001411">
        <w:rPr>
          <w:color w:val="000000"/>
          <w:sz w:val="28"/>
          <w:szCs w:val="28"/>
        </w:rPr>
        <w:t>протягом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якого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діють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такі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обставини</w:t>
      </w:r>
      <w:proofErr w:type="spellEnd"/>
      <w:r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ind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475138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ТЕРМІН</w:t>
      </w:r>
      <w:r w:rsidR="00D173C7" w:rsidRPr="00001411">
        <w:rPr>
          <w:b/>
          <w:sz w:val="28"/>
          <w:szCs w:val="28"/>
          <w:lang w:val="uk-UA"/>
        </w:rPr>
        <w:t xml:space="preserve"> ДІЇ ДОГОВОРУ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3C7" w:rsidRPr="00001411">
        <w:rPr>
          <w:sz w:val="28"/>
          <w:szCs w:val="28"/>
          <w:lang w:val="uk-UA"/>
        </w:rPr>
        <w:t xml:space="preserve">.1. Цей Договір набирає чинності з моменту його підписання та діє до </w:t>
      </w:r>
      <w:r w:rsidR="006B20A6">
        <w:rPr>
          <w:sz w:val="28"/>
          <w:szCs w:val="28"/>
          <w:lang w:val="uk-UA"/>
        </w:rPr>
        <w:t>01</w:t>
      </w:r>
      <w:r w:rsidR="00D173C7" w:rsidRPr="001A4CCD">
        <w:rPr>
          <w:sz w:val="28"/>
          <w:szCs w:val="28"/>
          <w:lang w:val="uk-UA"/>
        </w:rPr>
        <w:t>.</w:t>
      </w:r>
      <w:r w:rsidR="006B20A6">
        <w:rPr>
          <w:sz w:val="28"/>
          <w:szCs w:val="28"/>
          <w:lang w:val="uk-UA"/>
        </w:rPr>
        <w:t>09</w:t>
      </w:r>
      <w:r w:rsidR="00D173C7" w:rsidRPr="001A4CCD">
        <w:rPr>
          <w:sz w:val="28"/>
          <w:szCs w:val="28"/>
          <w:lang w:val="uk-UA"/>
        </w:rPr>
        <w:t>.20</w:t>
      </w:r>
      <w:r w:rsidR="005A5324" w:rsidRPr="001A4CCD">
        <w:rPr>
          <w:sz w:val="28"/>
          <w:szCs w:val="28"/>
          <w:lang w:val="uk-UA"/>
        </w:rPr>
        <w:t>2</w:t>
      </w:r>
      <w:r w:rsidR="006B20A6">
        <w:rPr>
          <w:sz w:val="28"/>
          <w:szCs w:val="28"/>
          <w:lang w:val="uk-UA"/>
        </w:rPr>
        <w:t>4</w:t>
      </w:r>
      <w:r w:rsidR="00D173C7" w:rsidRPr="00001411">
        <w:rPr>
          <w:sz w:val="28"/>
          <w:szCs w:val="28"/>
          <w:lang w:val="uk-UA"/>
        </w:rPr>
        <w:t xml:space="preserve"> р., але в будь-якому випадку до повного виконання Позичальником своїх зобов'язань за цим Договором.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3C7" w:rsidRPr="000014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D173C7" w:rsidRPr="00001411">
        <w:rPr>
          <w:sz w:val="28"/>
          <w:szCs w:val="28"/>
          <w:lang w:val="uk-UA"/>
        </w:rPr>
        <w:t xml:space="preserve">. Закінчення </w:t>
      </w:r>
      <w:r w:rsidR="00475138" w:rsidRPr="00001411">
        <w:rPr>
          <w:sz w:val="28"/>
          <w:szCs w:val="28"/>
          <w:lang w:val="uk-UA"/>
        </w:rPr>
        <w:t>терміну</w:t>
      </w:r>
      <w:r w:rsidR="00D173C7" w:rsidRPr="00001411">
        <w:rPr>
          <w:sz w:val="28"/>
          <w:szCs w:val="28"/>
          <w:lang w:val="uk-UA"/>
        </w:rPr>
        <w:t xml:space="preserve"> дії Договору не звільняє Сторони від відповідальності за порушення його умов.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ІНШІ УМОВИ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.1. Усі додатки до Договору, передбачені умовами Договору, є невід'ємною частиною Договору та підписуються Сторонами.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 xml:space="preserve">.2. У разі змін у законодавстві, які виникають протягом </w:t>
      </w:r>
      <w:r w:rsidR="00475138" w:rsidRPr="00001411">
        <w:rPr>
          <w:sz w:val="28"/>
          <w:szCs w:val="28"/>
          <w:lang w:val="uk-UA"/>
        </w:rPr>
        <w:t>терміну</w:t>
      </w:r>
      <w:r w:rsidR="00D173C7" w:rsidRPr="00001411">
        <w:rPr>
          <w:sz w:val="28"/>
          <w:szCs w:val="28"/>
          <w:lang w:val="uk-UA"/>
        </w:rPr>
        <w:t xml:space="preserve"> дії Договору та впливають на його умови, мають бути внесені відповідні зміни до Договору, оформлені додатковою угодою, яка є невід'ємною частиною Договору. Сторона, яка отримала пропозицію про зміни умов Договору, зобов'язана письмово повідомити протягом 20 календарних днів з дня одержання пропозицій про прийняте рішення.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.3. Усі зміни та доповнення до Договору вважаються дійсними, якщо вони оформлені додатковими угодами, підписаними уповноваженими представниками та скріплені печатками Сторін.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.4. Будь-які повідомлення, які направляються Сторонами одна одній у межах Договору, повинні бути здійснені в письмовій формі.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.5. Жодна зі Сторін не має права передавати свої права та обов'язки за Договором третім особам.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.6. Сторони зобов'язані вчасно в письмовій формі повідомляти одна одну про зміну місцезнаходження, банківських реквізитів, номерів телефонів та про всі інші зміни, які здатні вплинути на реалізацію Договору та виконання зобов'язань по ньому.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="00D173C7" w:rsidRPr="00001411">
        <w:rPr>
          <w:sz w:val="28"/>
          <w:szCs w:val="28"/>
          <w:lang w:val="uk-UA"/>
        </w:rPr>
        <w:t xml:space="preserve">.7. Договір складено у </w:t>
      </w:r>
      <w:r w:rsidR="00744CC7" w:rsidRPr="00001411">
        <w:rPr>
          <w:sz w:val="28"/>
          <w:szCs w:val="28"/>
          <w:lang w:val="uk-UA"/>
        </w:rPr>
        <w:t>двох</w:t>
      </w:r>
      <w:r w:rsidR="00D173C7" w:rsidRPr="00001411">
        <w:rPr>
          <w:sz w:val="28"/>
          <w:szCs w:val="28"/>
          <w:lang w:val="uk-UA"/>
        </w:rPr>
        <w:t xml:space="preserve"> оригінальних примірниках по одному примірнику для кожної Сторони, що мають однакову юридичну силу та є автентичними за змістом.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D173C7" w:rsidRPr="00001411">
        <w:rPr>
          <w:b/>
          <w:sz w:val="28"/>
          <w:szCs w:val="28"/>
          <w:lang w:val="uk-UA"/>
        </w:rPr>
        <w:t>. ДОДАТКИ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173C7" w:rsidRPr="00001411">
        <w:rPr>
          <w:sz w:val="28"/>
          <w:szCs w:val="28"/>
          <w:lang w:val="uk-UA"/>
        </w:rPr>
        <w:t xml:space="preserve">.1. Графік </w:t>
      </w:r>
      <w:r w:rsidR="00113BA0" w:rsidRPr="00001411">
        <w:rPr>
          <w:sz w:val="28"/>
          <w:szCs w:val="28"/>
          <w:lang w:val="uk-UA"/>
        </w:rPr>
        <w:t>п</w:t>
      </w:r>
      <w:proofErr w:type="spellStart"/>
      <w:r w:rsidR="00113BA0" w:rsidRPr="00001411">
        <w:rPr>
          <w:sz w:val="28"/>
          <w:szCs w:val="28"/>
        </w:rPr>
        <w:t>огашення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поворотної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фінансової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допомоги</w:t>
      </w:r>
      <w:proofErr w:type="spellEnd"/>
      <w:r w:rsidR="00113BA0" w:rsidRPr="00001411">
        <w:rPr>
          <w:sz w:val="28"/>
          <w:szCs w:val="28"/>
          <w:lang w:val="uk-UA"/>
        </w:rPr>
        <w:t xml:space="preserve"> Позичальником </w:t>
      </w:r>
      <w:r w:rsidR="00D173C7" w:rsidRPr="00001411">
        <w:rPr>
          <w:sz w:val="28"/>
          <w:szCs w:val="28"/>
          <w:lang w:val="uk-UA"/>
        </w:rPr>
        <w:t>на 1 арк.</w:t>
      </w: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F528FA" w:rsidRDefault="00D173C7" w:rsidP="00F528FA">
      <w:pPr>
        <w:pStyle w:val="a8"/>
        <w:numPr>
          <w:ilvl w:val="0"/>
          <w:numId w:val="6"/>
        </w:numPr>
        <w:jc w:val="center"/>
        <w:rPr>
          <w:b/>
          <w:sz w:val="28"/>
          <w:szCs w:val="28"/>
          <w:lang w:val="uk-UA"/>
        </w:rPr>
      </w:pPr>
      <w:r w:rsidRPr="00F528FA">
        <w:rPr>
          <w:b/>
          <w:sz w:val="28"/>
          <w:szCs w:val="28"/>
          <w:lang w:val="uk-UA"/>
        </w:rPr>
        <w:t>МІСЦЕЗНАХОДЖЕННЯ, БАНКІВСЬКІ РЕКВІЗИТИ ТА ПІДПИСИ СТОРІН: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55"/>
      </w:tblGrid>
      <w:tr w:rsidR="005A5324" w:rsidRPr="00001411" w:rsidTr="00F95B55">
        <w:tc>
          <w:tcPr>
            <w:tcW w:w="4855" w:type="dxa"/>
          </w:tcPr>
          <w:p w:rsidR="005A5324" w:rsidRPr="00001411" w:rsidRDefault="005A5324" w:rsidP="00DA0FB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1411">
              <w:rPr>
                <w:b/>
                <w:sz w:val="28"/>
                <w:szCs w:val="28"/>
                <w:lang w:val="uk-UA"/>
              </w:rPr>
              <w:t>Позичальник:</w:t>
            </w:r>
          </w:p>
          <w:p w:rsidR="005A5324" w:rsidRPr="00001411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</w:t>
            </w:r>
            <w:r w:rsidR="00F95B55">
              <w:rPr>
                <w:sz w:val="28"/>
                <w:szCs w:val="28"/>
                <w:lang w:val="uk-UA"/>
              </w:rPr>
              <w:t xml:space="preserve"> </w:t>
            </w:r>
            <w:r w:rsidR="005A5324" w:rsidRPr="00001411">
              <w:rPr>
                <w:sz w:val="28"/>
                <w:szCs w:val="28"/>
                <w:lang w:val="uk-UA"/>
              </w:rPr>
              <w:t>п</w:t>
            </w:r>
            <w:r w:rsidR="008506C8">
              <w:rPr>
                <w:sz w:val="28"/>
                <w:szCs w:val="28"/>
                <w:lang w:val="uk-UA"/>
              </w:rPr>
              <w:t>ідприємство «</w:t>
            </w:r>
            <w:proofErr w:type="spellStart"/>
            <w:r w:rsidR="00F95B55">
              <w:rPr>
                <w:sz w:val="28"/>
                <w:szCs w:val="28"/>
                <w:lang w:val="uk-UA"/>
              </w:rPr>
              <w:t>Бучасвіс</w:t>
            </w:r>
            <w:proofErr w:type="spellEnd"/>
            <w:r w:rsidR="005A5324" w:rsidRPr="00001411">
              <w:rPr>
                <w:sz w:val="28"/>
                <w:szCs w:val="28"/>
                <w:lang w:val="uk-UA"/>
              </w:rPr>
              <w:t>» Бучанської міської ради</w:t>
            </w:r>
          </w:p>
          <w:p w:rsidR="005A5324" w:rsidRPr="00001411" w:rsidRDefault="00DC5C4D" w:rsidP="00DC5C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08292, Киї</w:t>
            </w:r>
            <w:r w:rsidR="006D6560" w:rsidRPr="00001411">
              <w:rPr>
                <w:sz w:val="28"/>
                <w:szCs w:val="28"/>
                <w:lang w:val="uk-UA"/>
              </w:rPr>
              <w:t>вська обл.,</w:t>
            </w:r>
            <w:r w:rsidR="00F95B5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D6560" w:rsidRPr="00001411">
              <w:rPr>
                <w:sz w:val="28"/>
                <w:szCs w:val="28"/>
                <w:lang w:val="uk-UA"/>
              </w:rPr>
              <w:t>м.Буча</w:t>
            </w:r>
            <w:proofErr w:type="spellEnd"/>
            <w:r w:rsidR="006D6560" w:rsidRPr="00001411">
              <w:rPr>
                <w:sz w:val="28"/>
                <w:szCs w:val="28"/>
                <w:lang w:val="uk-UA"/>
              </w:rPr>
              <w:t xml:space="preserve">, </w:t>
            </w:r>
            <w:r w:rsidR="00F95B55">
              <w:rPr>
                <w:sz w:val="28"/>
                <w:szCs w:val="28"/>
                <w:lang w:val="uk-UA"/>
              </w:rPr>
              <w:t xml:space="preserve">               </w:t>
            </w:r>
            <w:r w:rsidR="006D6560" w:rsidRPr="00001411">
              <w:rPr>
                <w:sz w:val="28"/>
                <w:szCs w:val="28"/>
                <w:lang w:val="uk-UA"/>
              </w:rPr>
              <w:t xml:space="preserve">вул. </w:t>
            </w:r>
            <w:r w:rsidR="00F95B55">
              <w:rPr>
                <w:sz w:val="28"/>
                <w:szCs w:val="28"/>
                <w:lang w:val="uk-UA"/>
              </w:rPr>
              <w:t>Енергетиків, 2</w:t>
            </w:r>
          </w:p>
          <w:p w:rsidR="006D6560" w:rsidRPr="00001411" w:rsidRDefault="006D6560" w:rsidP="00DC5C4D">
            <w:pPr>
              <w:jc w:val="both"/>
              <w:rPr>
                <w:sz w:val="28"/>
                <w:szCs w:val="28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р/р </w:t>
            </w:r>
            <w:r w:rsidRPr="00001411">
              <w:rPr>
                <w:sz w:val="28"/>
                <w:szCs w:val="28"/>
                <w:lang w:val="en-US"/>
              </w:rPr>
              <w:t>UA</w:t>
            </w:r>
          </w:p>
          <w:p w:rsidR="006D6560" w:rsidRPr="00001411" w:rsidRDefault="006D656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>в ПАТ КБ «Прив</w:t>
            </w:r>
            <w:r w:rsidR="008506C8">
              <w:rPr>
                <w:sz w:val="28"/>
                <w:szCs w:val="28"/>
                <w:lang w:val="uk-UA"/>
              </w:rPr>
              <w:t>а</w:t>
            </w:r>
            <w:r w:rsidRPr="00001411">
              <w:rPr>
                <w:sz w:val="28"/>
                <w:szCs w:val="28"/>
                <w:lang w:val="uk-UA"/>
              </w:rPr>
              <w:t>тбанк»</w:t>
            </w:r>
          </w:p>
          <w:p w:rsidR="006D6560" w:rsidRDefault="006D6560" w:rsidP="00DC5C4D">
            <w:pPr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ЄДРПОУ </w:t>
            </w:r>
            <w:r w:rsidR="00F95B55">
              <w:rPr>
                <w:sz w:val="28"/>
                <w:szCs w:val="28"/>
                <w:lang w:val="uk-UA"/>
              </w:rPr>
              <w:t>25689882</w:t>
            </w:r>
          </w:p>
          <w:p w:rsidR="00DC5C4D" w:rsidRPr="00001411" w:rsidRDefault="00DC5C4D" w:rsidP="00DC5C4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934F4" w:rsidRDefault="00F95B55" w:rsidP="00DC5C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</w:p>
          <w:p w:rsidR="007F7398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          </w:t>
            </w:r>
          </w:p>
          <w:p w:rsidR="006D6560" w:rsidRPr="00001411" w:rsidRDefault="00F95B55" w:rsidP="00DC5C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МОСТІПАКА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5A5324" w:rsidRPr="00001411" w:rsidRDefault="005A5324" w:rsidP="00001411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55" w:type="dxa"/>
          </w:tcPr>
          <w:p w:rsidR="005A5324" w:rsidRDefault="00DA0FB0" w:rsidP="00DA0FB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DC288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A5324" w:rsidRPr="00001411">
              <w:rPr>
                <w:b/>
                <w:sz w:val="28"/>
                <w:szCs w:val="28"/>
                <w:lang w:val="uk-UA"/>
              </w:rPr>
              <w:t>Позикодавець:</w:t>
            </w:r>
          </w:p>
          <w:p w:rsidR="007F7398" w:rsidRDefault="00DA0FB0" w:rsidP="00DC5C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 w:rsidR="007F7398" w:rsidRPr="007F7398">
              <w:rPr>
                <w:sz w:val="28"/>
                <w:szCs w:val="28"/>
                <w:lang w:val="uk-UA"/>
              </w:rPr>
              <w:t>Бучанська міська рада</w:t>
            </w:r>
          </w:p>
          <w:p w:rsidR="00F95B55" w:rsidRDefault="007F7398" w:rsidP="00DC2881">
            <w:pPr>
              <w:ind w:left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08292,</w:t>
            </w:r>
            <w:r w:rsidR="00F95B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м.</w:t>
            </w:r>
            <w:r w:rsidR="00F95B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Буча </w:t>
            </w:r>
            <w:r w:rsidR="00DC2881">
              <w:rPr>
                <w:sz w:val="28"/>
                <w:szCs w:val="28"/>
                <w:lang w:val="uk-UA"/>
              </w:rPr>
              <w:t xml:space="preserve">    </w:t>
            </w:r>
          </w:p>
          <w:p w:rsidR="007F7398" w:rsidRDefault="007F7398" w:rsidP="00DC2881">
            <w:pPr>
              <w:ind w:left="7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</w:t>
            </w:r>
            <w:r w:rsidR="00F95B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Енергетиків,12</w:t>
            </w:r>
          </w:p>
          <w:p w:rsidR="007F7398" w:rsidRPr="00DA0FB0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F7398">
              <w:rPr>
                <w:sz w:val="28"/>
                <w:szCs w:val="28"/>
                <w:lang w:val="uk-UA"/>
              </w:rPr>
              <w:t xml:space="preserve">Р/Р </w:t>
            </w:r>
            <w:r w:rsidR="007F7398">
              <w:rPr>
                <w:sz w:val="28"/>
                <w:szCs w:val="28"/>
                <w:lang w:val="en-US"/>
              </w:rPr>
              <w:t>UA</w:t>
            </w:r>
          </w:p>
          <w:p w:rsidR="007F7398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 w:rsidR="007F7398">
              <w:rPr>
                <w:sz w:val="28"/>
                <w:szCs w:val="28"/>
              </w:rPr>
              <w:t>В ДКСУ м.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 w:rsidR="007F7398">
              <w:rPr>
                <w:sz w:val="28"/>
                <w:szCs w:val="28"/>
              </w:rPr>
              <w:t>Ки</w:t>
            </w:r>
            <w:r w:rsidR="007F7398">
              <w:rPr>
                <w:sz w:val="28"/>
                <w:szCs w:val="28"/>
                <w:lang w:val="uk-UA"/>
              </w:rPr>
              <w:t>їв</w:t>
            </w:r>
          </w:p>
          <w:p w:rsidR="007F7398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 w:rsidR="007F7398">
              <w:rPr>
                <w:sz w:val="28"/>
                <w:szCs w:val="28"/>
                <w:lang w:val="uk-UA"/>
              </w:rPr>
              <w:t>МФО 820172</w:t>
            </w:r>
          </w:p>
          <w:p w:rsidR="007F7398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DC2881">
              <w:rPr>
                <w:sz w:val="28"/>
                <w:szCs w:val="28"/>
                <w:lang w:val="uk-UA"/>
              </w:rPr>
              <w:t xml:space="preserve"> </w:t>
            </w:r>
            <w:r w:rsidR="007F7398">
              <w:rPr>
                <w:sz w:val="28"/>
                <w:szCs w:val="28"/>
                <w:lang w:val="uk-UA"/>
              </w:rPr>
              <w:t>ЄДРПОУ 04360586</w:t>
            </w:r>
          </w:p>
          <w:p w:rsidR="00DC5C4D" w:rsidRDefault="00DC5C4D" w:rsidP="00DA0FB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DC5C4D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7F7398">
              <w:rPr>
                <w:sz w:val="28"/>
                <w:szCs w:val="28"/>
                <w:lang w:val="uk-UA"/>
              </w:rPr>
              <w:t>Міський голова</w:t>
            </w:r>
          </w:p>
          <w:p w:rsidR="00671411" w:rsidRDefault="00671411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Pr="007F7398" w:rsidRDefault="00DA0FB0" w:rsidP="00DA0F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7F7398">
              <w:rPr>
                <w:sz w:val="28"/>
                <w:szCs w:val="28"/>
                <w:lang w:val="uk-UA"/>
              </w:rPr>
              <w:t>Анатолій ФЕДОРУК</w:t>
            </w:r>
          </w:p>
        </w:tc>
      </w:tr>
    </w:tbl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2934F4">
      <w:pPr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A4CCD" w:rsidRDefault="001A4CC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A4CCD" w:rsidRPr="00001411" w:rsidRDefault="001A4CC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2934F4">
      <w:pPr>
        <w:jc w:val="both"/>
        <w:rPr>
          <w:b/>
          <w:sz w:val="28"/>
          <w:szCs w:val="28"/>
          <w:lang w:val="uk-UA"/>
        </w:rPr>
      </w:pPr>
    </w:p>
    <w:p w:rsidR="005A5324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C2881" w:rsidRDefault="00DC288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C2881" w:rsidRPr="00001411" w:rsidRDefault="00DC2881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right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lastRenderedPageBreak/>
        <w:t xml:space="preserve">Додаток1    </w:t>
      </w:r>
    </w:p>
    <w:p w:rsidR="00D173C7" w:rsidRPr="00001411" w:rsidRDefault="00D173C7" w:rsidP="00001411">
      <w:pPr>
        <w:ind w:firstLine="720"/>
        <w:jc w:val="right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>до Договору</w:t>
      </w:r>
      <w:r w:rsidR="00982802" w:rsidRPr="00001411">
        <w:rPr>
          <w:color w:val="000000"/>
          <w:sz w:val="28"/>
          <w:szCs w:val="28"/>
          <w:lang w:val="uk-UA"/>
        </w:rPr>
        <w:t xml:space="preserve"> №___</w:t>
      </w:r>
      <w:r w:rsidRPr="00001411">
        <w:rPr>
          <w:color w:val="000000"/>
          <w:sz w:val="28"/>
          <w:szCs w:val="28"/>
        </w:rPr>
        <w:t xml:space="preserve"> </w:t>
      </w:r>
      <w:r w:rsidRPr="00001411">
        <w:rPr>
          <w:color w:val="000000"/>
          <w:sz w:val="28"/>
          <w:szCs w:val="28"/>
          <w:lang w:val="uk-UA"/>
        </w:rPr>
        <w:t xml:space="preserve">від </w:t>
      </w:r>
      <w:r w:rsidRPr="00001411">
        <w:rPr>
          <w:sz w:val="28"/>
          <w:szCs w:val="28"/>
          <w:lang w:val="uk-UA"/>
        </w:rPr>
        <w:t>«____» ________ 20__ року</w:t>
      </w: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D173C7" w:rsidRPr="00001411" w:rsidRDefault="00D173C7" w:rsidP="0000141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01411">
        <w:rPr>
          <w:b/>
          <w:sz w:val="28"/>
          <w:szCs w:val="28"/>
        </w:rPr>
        <w:t>ГРАФІК</w:t>
      </w:r>
    </w:p>
    <w:p w:rsidR="00D173C7" w:rsidRPr="00001411" w:rsidRDefault="00C04920" w:rsidP="00001411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</w:t>
      </w:r>
      <w:proofErr w:type="spellStart"/>
      <w:r w:rsidR="00D173C7" w:rsidRPr="00001411">
        <w:rPr>
          <w:b/>
          <w:sz w:val="28"/>
          <w:szCs w:val="28"/>
        </w:rPr>
        <w:t>огашення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поворотної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фінансової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допомоги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r w:rsidR="001F07D4" w:rsidRPr="00001411">
        <w:rPr>
          <w:b/>
          <w:i/>
          <w:sz w:val="28"/>
          <w:szCs w:val="28"/>
          <w:lang w:val="uk-UA"/>
        </w:rPr>
        <w:t>Позичальником-</w:t>
      </w:r>
    </w:p>
    <w:p w:rsidR="00D173C7" w:rsidRPr="00001411" w:rsidRDefault="005A5324" w:rsidP="00001411">
      <w:pPr>
        <w:ind w:firstLine="720"/>
        <w:jc w:val="center"/>
        <w:rPr>
          <w:b/>
          <w:sz w:val="28"/>
          <w:szCs w:val="28"/>
        </w:rPr>
      </w:pPr>
      <w:r w:rsidRPr="00001411">
        <w:rPr>
          <w:b/>
          <w:sz w:val="28"/>
          <w:szCs w:val="28"/>
          <w:lang w:val="uk-UA"/>
        </w:rPr>
        <w:t>К</w:t>
      </w:r>
      <w:proofErr w:type="spellStart"/>
      <w:r w:rsidR="00D173C7" w:rsidRPr="00001411">
        <w:rPr>
          <w:b/>
          <w:sz w:val="28"/>
          <w:szCs w:val="28"/>
        </w:rPr>
        <w:t>омунальним</w:t>
      </w:r>
      <w:proofErr w:type="spellEnd"/>
      <w:r w:rsidRPr="00001411">
        <w:rPr>
          <w:b/>
          <w:sz w:val="28"/>
          <w:szCs w:val="28"/>
          <w:lang w:val="uk-UA"/>
        </w:rPr>
        <w:t xml:space="preserve"> підприємством «</w:t>
      </w:r>
      <w:proofErr w:type="spellStart"/>
      <w:r w:rsidR="001A4CCD">
        <w:rPr>
          <w:b/>
          <w:sz w:val="28"/>
          <w:szCs w:val="28"/>
          <w:lang w:val="uk-UA"/>
        </w:rPr>
        <w:t>Бучасервіс</w:t>
      </w:r>
      <w:proofErr w:type="spellEnd"/>
      <w:r w:rsidRPr="00001411">
        <w:rPr>
          <w:b/>
          <w:sz w:val="28"/>
          <w:szCs w:val="28"/>
          <w:lang w:val="uk-UA"/>
        </w:rPr>
        <w:t>» Бучанської міської ради</w:t>
      </w:r>
      <w:r w:rsidR="001F07D4" w:rsidRPr="00001411">
        <w:rPr>
          <w:b/>
          <w:sz w:val="28"/>
          <w:szCs w:val="28"/>
          <w:lang w:val="uk-UA"/>
        </w:rPr>
        <w:t xml:space="preserve"> </w:t>
      </w:r>
    </w:p>
    <w:p w:rsidR="005A5324" w:rsidRPr="00001411" w:rsidRDefault="005A5324" w:rsidP="00001411">
      <w:pPr>
        <w:ind w:firstLine="720"/>
        <w:jc w:val="center"/>
        <w:rPr>
          <w:b/>
          <w:sz w:val="28"/>
          <w:szCs w:val="28"/>
        </w:rPr>
      </w:pPr>
    </w:p>
    <w:p w:rsidR="005A5324" w:rsidRPr="00001411" w:rsidRDefault="005A5324" w:rsidP="00001411">
      <w:pPr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2215"/>
        <w:gridCol w:w="5999"/>
      </w:tblGrid>
      <w:tr w:rsidR="00D173C7" w:rsidRPr="00001411" w:rsidTr="00BA254D">
        <w:tc>
          <w:tcPr>
            <w:tcW w:w="1496" w:type="dxa"/>
          </w:tcPr>
          <w:p w:rsidR="00D173C7" w:rsidRPr="00001411" w:rsidRDefault="00D173C7" w:rsidP="00001411">
            <w:pPr>
              <w:ind w:firstLine="7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01411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2215" w:type="dxa"/>
          </w:tcPr>
          <w:p w:rsidR="00D173C7" w:rsidRPr="00001411" w:rsidRDefault="00D173C7" w:rsidP="002934F4">
            <w:pPr>
              <w:jc w:val="center"/>
              <w:rPr>
                <w:b/>
                <w:sz w:val="28"/>
                <w:szCs w:val="28"/>
              </w:rPr>
            </w:pPr>
            <w:r w:rsidRPr="00001411">
              <w:rPr>
                <w:b/>
                <w:sz w:val="28"/>
                <w:szCs w:val="28"/>
              </w:rPr>
              <w:t xml:space="preserve">Число та </w:t>
            </w:r>
            <w:proofErr w:type="spellStart"/>
            <w:r w:rsidRPr="00001411">
              <w:rPr>
                <w:b/>
                <w:sz w:val="28"/>
                <w:szCs w:val="28"/>
              </w:rPr>
              <w:t>місяць</w:t>
            </w:r>
            <w:proofErr w:type="spellEnd"/>
          </w:p>
        </w:tc>
        <w:tc>
          <w:tcPr>
            <w:tcW w:w="5999" w:type="dxa"/>
          </w:tcPr>
          <w:p w:rsidR="00D173C7" w:rsidRPr="00001411" w:rsidRDefault="00D173C7" w:rsidP="00001411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001411">
              <w:rPr>
                <w:b/>
                <w:sz w:val="28"/>
                <w:szCs w:val="28"/>
              </w:rPr>
              <w:t>Сума, грн.</w:t>
            </w:r>
          </w:p>
        </w:tc>
      </w:tr>
      <w:tr w:rsidR="00BA254D" w:rsidRPr="00BA254D" w:rsidTr="00BA254D">
        <w:trPr>
          <w:trHeight w:val="617"/>
        </w:trPr>
        <w:tc>
          <w:tcPr>
            <w:tcW w:w="1496" w:type="dxa"/>
          </w:tcPr>
          <w:p w:rsidR="00BA254D" w:rsidRPr="00903BBF" w:rsidRDefault="00BA254D" w:rsidP="00BA254D">
            <w:pPr>
              <w:jc w:val="center"/>
              <w:rPr>
                <w:sz w:val="28"/>
                <w:szCs w:val="28"/>
                <w:lang w:val="en-US"/>
              </w:rPr>
            </w:pPr>
            <w:r w:rsidRPr="00903BBF">
              <w:rPr>
                <w:sz w:val="28"/>
                <w:szCs w:val="28"/>
                <w:lang w:val="uk-UA"/>
              </w:rPr>
              <w:t>202</w:t>
            </w:r>
            <w:r w:rsidR="000552EC" w:rsidRPr="00903BBF">
              <w:rPr>
                <w:sz w:val="28"/>
                <w:szCs w:val="28"/>
                <w:lang w:val="en-US"/>
              </w:rPr>
              <w:t>4</w:t>
            </w:r>
          </w:p>
          <w:p w:rsidR="00BA254D" w:rsidRPr="00903BBF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15" w:type="dxa"/>
          </w:tcPr>
          <w:p w:rsidR="00BA254D" w:rsidRPr="00903BBF" w:rsidRDefault="00BA254D" w:rsidP="00BA254D">
            <w:pPr>
              <w:rPr>
                <w:sz w:val="28"/>
                <w:szCs w:val="28"/>
                <w:lang w:val="uk-UA"/>
              </w:rPr>
            </w:pPr>
            <w:r w:rsidRPr="00903BBF">
              <w:rPr>
                <w:sz w:val="28"/>
                <w:szCs w:val="28"/>
                <w:lang w:val="uk-UA"/>
              </w:rPr>
              <w:t xml:space="preserve">до </w:t>
            </w:r>
            <w:r w:rsidR="00903BBF" w:rsidRPr="00903BBF">
              <w:rPr>
                <w:sz w:val="28"/>
                <w:szCs w:val="28"/>
                <w:lang w:val="uk-UA"/>
              </w:rPr>
              <w:t>24</w:t>
            </w:r>
            <w:r w:rsidRPr="00903BBF">
              <w:rPr>
                <w:sz w:val="28"/>
                <w:szCs w:val="28"/>
                <w:lang w:val="uk-UA"/>
              </w:rPr>
              <w:t xml:space="preserve"> </w:t>
            </w:r>
            <w:r w:rsidR="00903BBF" w:rsidRPr="00903BBF">
              <w:rPr>
                <w:sz w:val="28"/>
                <w:szCs w:val="28"/>
                <w:lang w:val="uk-UA"/>
              </w:rPr>
              <w:t>серпня</w:t>
            </w:r>
          </w:p>
        </w:tc>
        <w:tc>
          <w:tcPr>
            <w:tcW w:w="5999" w:type="dxa"/>
          </w:tcPr>
          <w:p w:rsidR="00BA254D" w:rsidRPr="00BA254D" w:rsidRDefault="001A4CC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 w:rsidRPr="00903BBF">
              <w:rPr>
                <w:sz w:val="28"/>
                <w:szCs w:val="28"/>
                <w:lang w:val="uk-UA"/>
              </w:rPr>
              <w:t>1 000 0</w:t>
            </w:r>
            <w:r w:rsidR="00BA254D" w:rsidRPr="00903BBF">
              <w:rPr>
                <w:sz w:val="28"/>
                <w:szCs w:val="28"/>
                <w:lang w:val="uk-UA"/>
              </w:rPr>
              <w:t>00,00 грн (</w:t>
            </w:r>
            <w:r w:rsidRPr="00903BBF">
              <w:rPr>
                <w:sz w:val="28"/>
                <w:szCs w:val="28"/>
                <w:lang w:val="uk-UA"/>
              </w:rPr>
              <w:t>один мільйон</w:t>
            </w:r>
            <w:r w:rsidR="00BA254D" w:rsidRPr="00903BBF">
              <w:rPr>
                <w:sz w:val="28"/>
                <w:szCs w:val="28"/>
                <w:lang w:val="uk-UA"/>
              </w:rPr>
              <w:t xml:space="preserve"> грн. 00 </w:t>
            </w:r>
            <w:proofErr w:type="spellStart"/>
            <w:r w:rsidR="00BA254D" w:rsidRPr="00903BBF">
              <w:rPr>
                <w:sz w:val="28"/>
                <w:szCs w:val="28"/>
                <w:lang w:val="uk-UA"/>
              </w:rPr>
              <w:t>коп</w:t>
            </w:r>
            <w:proofErr w:type="spellEnd"/>
            <w:r w:rsidR="00BA254D" w:rsidRPr="00903BBF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173C7" w:rsidRPr="00BA254D" w:rsidRDefault="00D173C7" w:rsidP="00BA254D">
      <w:pPr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 xml:space="preserve">ПОЗИКОДАВЕЦЬ: </w:t>
      </w:r>
      <w:r w:rsidRPr="00001411">
        <w:rPr>
          <w:b/>
          <w:sz w:val="28"/>
          <w:szCs w:val="28"/>
          <w:lang w:val="uk-UA"/>
        </w:rPr>
        <w:tab/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(підпис)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Pr="00001411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ПОЗИЧАЛЬНИК: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</w:rPr>
      </w:pPr>
      <w:r w:rsidRPr="00001411">
        <w:rPr>
          <w:sz w:val="28"/>
          <w:szCs w:val="28"/>
          <w:lang w:val="uk-UA"/>
        </w:rPr>
        <w:t>(підпис)</w:t>
      </w:r>
    </w:p>
    <w:p w:rsidR="00B11991" w:rsidRDefault="00B11991" w:rsidP="00001411">
      <w:pPr>
        <w:ind w:firstLine="720"/>
        <w:jc w:val="both"/>
        <w:rPr>
          <w:b/>
          <w:sz w:val="28"/>
          <w:szCs w:val="28"/>
        </w:rPr>
      </w:pPr>
    </w:p>
    <w:p w:rsidR="00001411" w:rsidRDefault="00001411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Default="00325597" w:rsidP="00001411">
      <w:pPr>
        <w:ind w:firstLine="720"/>
        <w:jc w:val="both"/>
        <w:rPr>
          <w:b/>
          <w:sz w:val="28"/>
          <w:szCs w:val="28"/>
        </w:rPr>
      </w:pPr>
    </w:p>
    <w:p w:rsidR="00325597" w:rsidRPr="005C70F1" w:rsidRDefault="00325597" w:rsidP="00325597">
      <w:pPr>
        <w:jc w:val="center"/>
        <w:rPr>
          <w:b/>
          <w:sz w:val="28"/>
          <w:szCs w:val="28"/>
        </w:rPr>
      </w:pPr>
      <w:r w:rsidRPr="00D05562">
        <w:rPr>
          <w:b/>
          <w:sz w:val="28"/>
          <w:szCs w:val="28"/>
        </w:rPr>
        <w:lastRenderedPageBreak/>
        <w:t>ЛИСТ ПОГОДЖЕННЯ</w:t>
      </w:r>
    </w:p>
    <w:p w:rsidR="00325597" w:rsidRPr="00D05562" w:rsidRDefault="00325597" w:rsidP="00325597"/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2093"/>
        <w:gridCol w:w="1871"/>
        <w:gridCol w:w="1106"/>
        <w:gridCol w:w="1275"/>
        <w:gridCol w:w="1418"/>
        <w:gridCol w:w="1730"/>
      </w:tblGrid>
      <w:tr w:rsidR="00325597" w:rsidRPr="006E3294" w:rsidTr="00325597">
        <w:tc>
          <w:tcPr>
            <w:tcW w:w="2093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r w:rsidRPr="006E3294">
              <w:rPr>
                <w:b/>
                <w:sz w:val="20"/>
                <w:szCs w:val="20"/>
              </w:rPr>
              <w:t xml:space="preserve">Особа, яка </w:t>
            </w:r>
            <w:proofErr w:type="spellStart"/>
            <w:r w:rsidRPr="006E3294">
              <w:rPr>
                <w:b/>
                <w:sz w:val="20"/>
                <w:szCs w:val="20"/>
              </w:rPr>
              <w:t>візує</w:t>
            </w:r>
            <w:proofErr w:type="spellEnd"/>
            <w:r w:rsidRPr="006E32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3294">
              <w:rPr>
                <w:b/>
                <w:sz w:val="20"/>
                <w:szCs w:val="20"/>
              </w:rPr>
              <w:t>проєкт</w:t>
            </w:r>
            <w:proofErr w:type="spellEnd"/>
            <w:r w:rsidRPr="006E3294">
              <w:rPr>
                <w:b/>
                <w:sz w:val="20"/>
                <w:szCs w:val="20"/>
              </w:rPr>
              <w:t xml:space="preserve"> договору</w:t>
            </w:r>
          </w:p>
        </w:tc>
        <w:tc>
          <w:tcPr>
            <w:tcW w:w="1871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r w:rsidRPr="006E3294">
              <w:rPr>
                <w:b/>
                <w:sz w:val="20"/>
                <w:szCs w:val="20"/>
              </w:rPr>
              <w:t>ПІБ</w:t>
            </w:r>
          </w:p>
        </w:tc>
        <w:tc>
          <w:tcPr>
            <w:tcW w:w="1106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r w:rsidRPr="006E3294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6E3294">
              <w:rPr>
                <w:b/>
                <w:sz w:val="20"/>
                <w:szCs w:val="20"/>
              </w:rPr>
              <w:t>отримання</w:t>
            </w:r>
            <w:proofErr w:type="spellEnd"/>
          </w:p>
        </w:tc>
        <w:tc>
          <w:tcPr>
            <w:tcW w:w="1275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r w:rsidRPr="006E3294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6E3294">
              <w:rPr>
                <w:b/>
                <w:sz w:val="20"/>
                <w:szCs w:val="20"/>
              </w:rPr>
              <w:t>візування</w:t>
            </w:r>
            <w:proofErr w:type="spellEnd"/>
            <w:r w:rsidRPr="006E329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proofErr w:type="spellStart"/>
            <w:r w:rsidRPr="006E3294">
              <w:rPr>
                <w:b/>
                <w:sz w:val="20"/>
                <w:szCs w:val="20"/>
              </w:rPr>
              <w:t>Зауваження</w:t>
            </w:r>
            <w:proofErr w:type="spellEnd"/>
          </w:p>
        </w:tc>
        <w:tc>
          <w:tcPr>
            <w:tcW w:w="1730" w:type="dxa"/>
          </w:tcPr>
          <w:p w:rsidR="00325597" w:rsidRPr="006E3294" w:rsidRDefault="00325597" w:rsidP="008C0CBB">
            <w:pPr>
              <w:rPr>
                <w:b/>
                <w:sz w:val="20"/>
                <w:szCs w:val="20"/>
              </w:rPr>
            </w:pPr>
            <w:proofErr w:type="spellStart"/>
            <w:r w:rsidRPr="006E3294">
              <w:rPr>
                <w:b/>
                <w:sz w:val="20"/>
                <w:szCs w:val="20"/>
              </w:rPr>
              <w:t>Підпис</w:t>
            </w:r>
            <w:proofErr w:type="spellEnd"/>
          </w:p>
        </w:tc>
      </w:tr>
      <w:tr w:rsidR="00325597" w:rsidRPr="00D05562" w:rsidTr="00325597">
        <w:tc>
          <w:tcPr>
            <w:tcW w:w="2093" w:type="dxa"/>
          </w:tcPr>
          <w:p w:rsidR="00325597" w:rsidRDefault="00325597" w:rsidP="008C0CBB">
            <w:proofErr w:type="spellStart"/>
            <w:r>
              <w:t>В.о</w:t>
            </w:r>
            <w:proofErr w:type="spellEnd"/>
            <w:r>
              <w:t xml:space="preserve">. начальника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житлово-комунальної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благоустрою</w:t>
            </w:r>
          </w:p>
        </w:tc>
        <w:tc>
          <w:tcPr>
            <w:tcW w:w="1871" w:type="dxa"/>
          </w:tcPr>
          <w:p w:rsidR="00325597" w:rsidRDefault="00325597" w:rsidP="008C0CBB">
            <w:r>
              <w:t>Легка Н.В.</w:t>
            </w:r>
          </w:p>
        </w:tc>
        <w:tc>
          <w:tcPr>
            <w:tcW w:w="1106" w:type="dxa"/>
          </w:tcPr>
          <w:p w:rsidR="00325597" w:rsidRPr="00D05562" w:rsidRDefault="00325597" w:rsidP="008C0CBB"/>
        </w:tc>
        <w:tc>
          <w:tcPr>
            <w:tcW w:w="1275" w:type="dxa"/>
          </w:tcPr>
          <w:p w:rsidR="00325597" w:rsidRPr="00D05562" w:rsidRDefault="00325597" w:rsidP="008C0CBB"/>
        </w:tc>
        <w:tc>
          <w:tcPr>
            <w:tcW w:w="1418" w:type="dxa"/>
          </w:tcPr>
          <w:p w:rsidR="00325597" w:rsidRPr="00D05562" w:rsidRDefault="00325597" w:rsidP="008C0CBB"/>
        </w:tc>
        <w:tc>
          <w:tcPr>
            <w:tcW w:w="1730" w:type="dxa"/>
          </w:tcPr>
          <w:p w:rsidR="00325597" w:rsidRPr="00D05562" w:rsidRDefault="00325597" w:rsidP="008C0CBB"/>
        </w:tc>
      </w:tr>
      <w:tr w:rsidR="00325597" w:rsidRPr="00D05562" w:rsidTr="00325597">
        <w:tc>
          <w:tcPr>
            <w:tcW w:w="2093" w:type="dxa"/>
          </w:tcPr>
          <w:p w:rsidR="00325597" w:rsidRPr="00D05562" w:rsidRDefault="00325597" w:rsidP="008C0CBB"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юридично-кадрової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</w:p>
        </w:tc>
        <w:tc>
          <w:tcPr>
            <w:tcW w:w="1871" w:type="dxa"/>
          </w:tcPr>
          <w:p w:rsidR="00325597" w:rsidRPr="00D05562" w:rsidRDefault="00325597" w:rsidP="008C0CBB">
            <w:proofErr w:type="spellStart"/>
            <w:r>
              <w:t>Риженко</w:t>
            </w:r>
            <w:proofErr w:type="spellEnd"/>
            <w:r>
              <w:t xml:space="preserve"> Л.В.</w:t>
            </w:r>
          </w:p>
        </w:tc>
        <w:tc>
          <w:tcPr>
            <w:tcW w:w="1106" w:type="dxa"/>
          </w:tcPr>
          <w:p w:rsidR="00325597" w:rsidRPr="00D05562" w:rsidRDefault="00325597" w:rsidP="008C0CBB"/>
        </w:tc>
        <w:tc>
          <w:tcPr>
            <w:tcW w:w="1275" w:type="dxa"/>
          </w:tcPr>
          <w:p w:rsidR="00325597" w:rsidRPr="00D05562" w:rsidRDefault="00325597" w:rsidP="008C0CBB"/>
        </w:tc>
        <w:tc>
          <w:tcPr>
            <w:tcW w:w="1418" w:type="dxa"/>
          </w:tcPr>
          <w:p w:rsidR="00325597" w:rsidRPr="00D05562" w:rsidRDefault="00325597" w:rsidP="008C0CBB"/>
        </w:tc>
        <w:tc>
          <w:tcPr>
            <w:tcW w:w="1730" w:type="dxa"/>
          </w:tcPr>
          <w:p w:rsidR="00325597" w:rsidRPr="00D05562" w:rsidRDefault="00325597" w:rsidP="008C0CBB"/>
        </w:tc>
      </w:tr>
      <w:tr w:rsidR="00325597" w:rsidRPr="00D05562" w:rsidTr="00325597">
        <w:tc>
          <w:tcPr>
            <w:tcW w:w="2093" w:type="dxa"/>
          </w:tcPr>
          <w:p w:rsidR="00325597" w:rsidRDefault="00325597" w:rsidP="008C0CBB"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та </w:t>
            </w:r>
            <w:proofErr w:type="spellStart"/>
            <w:r>
              <w:t>інвестицій</w:t>
            </w:r>
            <w:proofErr w:type="spellEnd"/>
          </w:p>
        </w:tc>
        <w:tc>
          <w:tcPr>
            <w:tcW w:w="1871" w:type="dxa"/>
          </w:tcPr>
          <w:p w:rsidR="00325597" w:rsidRDefault="00325597" w:rsidP="008C0CBB">
            <w:proofErr w:type="spellStart"/>
            <w:r>
              <w:t>Ліпінська</w:t>
            </w:r>
            <w:proofErr w:type="spellEnd"/>
            <w:r>
              <w:t xml:space="preserve"> Т.М.</w:t>
            </w:r>
          </w:p>
        </w:tc>
        <w:tc>
          <w:tcPr>
            <w:tcW w:w="1106" w:type="dxa"/>
          </w:tcPr>
          <w:p w:rsidR="00325597" w:rsidRPr="00D05562" w:rsidRDefault="00325597" w:rsidP="008C0CBB"/>
        </w:tc>
        <w:tc>
          <w:tcPr>
            <w:tcW w:w="1275" w:type="dxa"/>
          </w:tcPr>
          <w:p w:rsidR="00325597" w:rsidRPr="00D05562" w:rsidRDefault="00325597" w:rsidP="008C0CBB"/>
        </w:tc>
        <w:tc>
          <w:tcPr>
            <w:tcW w:w="1418" w:type="dxa"/>
          </w:tcPr>
          <w:p w:rsidR="00325597" w:rsidRPr="00D05562" w:rsidRDefault="00325597" w:rsidP="008C0CBB"/>
        </w:tc>
        <w:tc>
          <w:tcPr>
            <w:tcW w:w="1730" w:type="dxa"/>
          </w:tcPr>
          <w:p w:rsidR="00325597" w:rsidRPr="00D05562" w:rsidRDefault="00325597" w:rsidP="008C0CBB"/>
        </w:tc>
      </w:tr>
      <w:tr w:rsidR="00325597" w:rsidRPr="00D05562" w:rsidTr="00325597">
        <w:tc>
          <w:tcPr>
            <w:tcW w:w="2093" w:type="dxa"/>
          </w:tcPr>
          <w:p w:rsidR="00325597" w:rsidRPr="00D05562" w:rsidRDefault="00325597" w:rsidP="008C0CBB"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бухгалтерського</w:t>
            </w:r>
            <w:proofErr w:type="spellEnd"/>
            <w:r>
              <w:t xml:space="preserve"> </w:t>
            </w:r>
            <w:proofErr w:type="spellStart"/>
            <w:r>
              <w:t>обліку</w:t>
            </w:r>
            <w:proofErr w:type="spellEnd"/>
            <w:r>
              <w:t xml:space="preserve"> та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забезпечення-головний</w:t>
            </w:r>
            <w:proofErr w:type="spellEnd"/>
            <w:r>
              <w:t xml:space="preserve"> бухгалтер </w:t>
            </w:r>
          </w:p>
        </w:tc>
        <w:tc>
          <w:tcPr>
            <w:tcW w:w="1871" w:type="dxa"/>
          </w:tcPr>
          <w:p w:rsidR="00325597" w:rsidRPr="00D05562" w:rsidRDefault="00325597" w:rsidP="008C0CBB">
            <w:r>
              <w:t xml:space="preserve">Якубенко С.В. </w:t>
            </w:r>
          </w:p>
        </w:tc>
        <w:tc>
          <w:tcPr>
            <w:tcW w:w="1106" w:type="dxa"/>
          </w:tcPr>
          <w:p w:rsidR="00325597" w:rsidRPr="00D05562" w:rsidRDefault="00325597" w:rsidP="008C0CBB"/>
        </w:tc>
        <w:tc>
          <w:tcPr>
            <w:tcW w:w="1275" w:type="dxa"/>
          </w:tcPr>
          <w:p w:rsidR="00325597" w:rsidRPr="00D05562" w:rsidRDefault="00325597" w:rsidP="008C0CBB"/>
        </w:tc>
        <w:tc>
          <w:tcPr>
            <w:tcW w:w="1418" w:type="dxa"/>
          </w:tcPr>
          <w:p w:rsidR="00325597" w:rsidRPr="00D05562" w:rsidRDefault="00325597" w:rsidP="008C0CBB"/>
        </w:tc>
        <w:tc>
          <w:tcPr>
            <w:tcW w:w="1730" w:type="dxa"/>
          </w:tcPr>
          <w:p w:rsidR="00325597" w:rsidRPr="00D05562" w:rsidRDefault="00325597" w:rsidP="008C0CBB"/>
        </w:tc>
      </w:tr>
    </w:tbl>
    <w:p w:rsidR="00325597" w:rsidRPr="00001411" w:rsidRDefault="00325597" w:rsidP="00001411">
      <w:pPr>
        <w:ind w:firstLine="720"/>
        <w:jc w:val="both"/>
        <w:rPr>
          <w:b/>
          <w:sz w:val="28"/>
          <w:szCs w:val="28"/>
        </w:rPr>
      </w:pPr>
    </w:p>
    <w:sectPr w:rsidR="00325597" w:rsidRPr="00001411" w:rsidSect="003F6E93">
      <w:pgSz w:w="11906" w:h="16838"/>
      <w:pgMar w:top="709" w:right="566" w:bottom="851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07012"/>
    <w:multiLevelType w:val="hybridMultilevel"/>
    <w:tmpl w:val="ADECBB9E"/>
    <w:lvl w:ilvl="0" w:tplc="83C473F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B6661"/>
    <w:multiLevelType w:val="multilevel"/>
    <w:tmpl w:val="AE184BE0"/>
    <w:lvl w:ilvl="0">
      <w:start w:val="2"/>
      <w:numFmt w:val="decimal"/>
      <w:lvlText w:val="%1"/>
      <w:lvlJc w:val="left"/>
      <w:pPr>
        <w:ind w:left="116" w:hanging="511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6" w:hanging="511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11"/>
      </w:pPr>
      <w:rPr>
        <w:vertAlign w:val="baseline"/>
      </w:rPr>
    </w:lvl>
    <w:lvl w:ilvl="3">
      <w:numFmt w:val="bullet"/>
      <w:lvlText w:val="•"/>
      <w:lvlJc w:val="left"/>
      <w:pPr>
        <w:ind w:left="3043" w:hanging="511"/>
      </w:pPr>
      <w:rPr>
        <w:vertAlign w:val="baseline"/>
      </w:rPr>
    </w:lvl>
    <w:lvl w:ilvl="4">
      <w:numFmt w:val="bullet"/>
      <w:lvlText w:val="•"/>
      <w:lvlJc w:val="left"/>
      <w:pPr>
        <w:ind w:left="4018" w:hanging="511"/>
      </w:pPr>
      <w:rPr>
        <w:vertAlign w:val="baseline"/>
      </w:rPr>
    </w:lvl>
    <w:lvl w:ilvl="5">
      <w:numFmt w:val="bullet"/>
      <w:lvlText w:val="•"/>
      <w:lvlJc w:val="left"/>
      <w:pPr>
        <w:ind w:left="4993" w:hanging="511"/>
      </w:pPr>
      <w:rPr>
        <w:vertAlign w:val="baseline"/>
      </w:rPr>
    </w:lvl>
    <w:lvl w:ilvl="6">
      <w:numFmt w:val="bullet"/>
      <w:lvlText w:val="•"/>
      <w:lvlJc w:val="left"/>
      <w:pPr>
        <w:ind w:left="5967" w:hanging="511"/>
      </w:pPr>
      <w:rPr>
        <w:vertAlign w:val="baseline"/>
      </w:rPr>
    </w:lvl>
    <w:lvl w:ilvl="7">
      <w:numFmt w:val="bullet"/>
      <w:lvlText w:val="•"/>
      <w:lvlJc w:val="left"/>
      <w:pPr>
        <w:ind w:left="6942" w:hanging="511"/>
      </w:pPr>
      <w:rPr>
        <w:vertAlign w:val="baseline"/>
      </w:rPr>
    </w:lvl>
    <w:lvl w:ilvl="8">
      <w:numFmt w:val="bullet"/>
      <w:lvlText w:val="•"/>
      <w:lvlJc w:val="left"/>
      <w:pPr>
        <w:ind w:left="7917" w:hanging="511"/>
      </w:pPr>
      <w:rPr>
        <w:vertAlign w:val="baseline"/>
      </w:rPr>
    </w:lvl>
  </w:abstractNum>
  <w:abstractNum w:abstractNumId="2" w15:restartNumberingAfterBreak="0">
    <w:nsid w:val="48DC51DA"/>
    <w:multiLevelType w:val="multilevel"/>
    <w:tmpl w:val="D4F07BFC"/>
    <w:lvl w:ilvl="0">
      <w:start w:val="1"/>
      <w:numFmt w:val="decimal"/>
      <w:lvlText w:val="%1"/>
      <w:lvlJc w:val="left"/>
      <w:pPr>
        <w:ind w:left="116" w:hanging="557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699" w:hanging="557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57"/>
      </w:pPr>
      <w:rPr>
        <w:vertAlign w:val="baseline"/>
      </w:rPr>
    </w:lvl>
    <w:lvl w:ilvl="3">
      <w:numFmt w:val="bullet"/>
      <w:lvlText w:val="•"/>
      <w:lvlJc w:val="left"/>
      <w:pPr>
        <w:ind w:left="3043" w:hanging="557"/>
      </w:pPr>
      <w:rPr>
        <w:vertAlign w:val="baseline"/>
      </w:rPr>
    </w:lvl>
    <w:lvl w:ilvl="4">
      <w:numFmt w:val="bullet"/>
      <w:lvlText w:val="•"/>
      <w:lvlJc w:val="left"/>
      <w:pPr>
        <w:ind w:left="4018" w:hanging="557"/>
      </w:pPr>
      <w:rPr>
        <w:vertAlign w:val="baseline"/>
      </w:rPr>
    </w:lvl>
    <w:lvl w:ilvl="5">
      <w:numFmt w:val="bullet"/>
      <w:lvlText w:val="•"/>
      <w:lvlJc w:val="left"/>
      <w:pPr>
        <w:ind w:left="4993" w:hanging="557"/>
      </w:pPr>
      <w:rPr>
        <w:vertAlign w:val="baseline"/>
      </w:rPr>
    </w:lvl>
    <w:lvl w:ilvl="6">
      <w:numFmt w:val="bullet"/>
      <w:lvlText w:val="•"/>
      <w:lvlJc w:val="left"/>
      <w:pPr>
        <w:ind w:left="5967" w:hanging="557"/>
      </w:pPr>
      <w:rPr>
        <w:vertAlign w:val="baseline"/>
      </w:rPr>
    </w:lvl>
    <w:lvl w:ilvl="7">
      <w:numFmt w:val="bullet"/>
      <w:lvlText w:val="•"/>
      <w:lvlJc w:val="left"/>
      <w:pPr>
        <w:ind w:left="6942" w:hanging="557"/>
      </w:pPr>
      <w:rPr>
        <w:vertAlign w:val="baseline"/>
      </w:rPr>
    </w:lvl>
    <w:lvl w:ilvl="8">
      <w:numFmt w:val="bullet"/>
      <w:lvlText w:val="•"/>
      <w:lvlJc w:val="left"/>
      <w:pPr>
        <w:ind w:left="7917" w:hanging="557"/>
      </w:pPr>
      <w:rPr>
        <w:vertAlign w:val="baseline"/>
      </w:rPr>
    </w:lvl>
  </w:abstractNum>
  <w:abstractNum w:abstractNumId="3" w15:restartNumberingAfterBreak="0">
    <w:nsid w:val="55427A1D"/>
    <w:multiLevelType w:val="multilevel"/>
    <w:tmpl w:val="EE64F9AC"/>
    <w:lvl w:ilvl="0">
      <w:start w:val="7"/>
      <w:numFmt w:val="decimal"/>
      <w:lvlText w:val="%1"/>
      <w:lvlJc w:val="left"/>
      <w:pPr>
        <w:ind w:left="116" w:hanging="499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1209" w:hanging="499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499"/>
      </w:pPr>
      <w:rPr>
        <w:vertAlign w:val="baseline"/>
      </w:rPr>
    </w:lvl>
    <w:lvl w:ilvl="3">
      <w:numFmt w:val="bullet"/>
      <w:lvlText w:val="•"/>
      <w:lvlJc w:val="left"/>
      <w:pPr>
        <w:ind w:left="3043" w:hanging="499"/>
      </w:pPr>
      <w:rPr>
        <w:vertAlign w:val="baseline"/>
      </w:rPr>
    </w:lvl>
    <w:lvl w:ilvl="4">
      <w:numFmt w:val="bullet"/>
      <w:lvlText w:val="•"/>
      <w:lvlJc w:val="left"/>
      <w:pPr>
        <w:ind w:left="4018" w:hanging="498"/>
      </w:pPr>
      <w:rPr>
        <w:vertAlign w:val="baseline"/>
      </w:rPr>
    </w:lvl>
    <w:lvl w:ilvl="5">
      <w:numFmt w:val="bullet"/>
      <w:lvlText w:val="•"/>
      <w:lvlJc w:val="left"/>
      <w:pPr>
        <w:ind w:left="4993" w:hanging="499"/>
      </w:pPr>
      <w:rPr>
        <w:vertAlign w:val="baseline"/>
      </w:rPr>
    </w:lvl>
    <w:lvl w:ilvl="6">
      <w:numFmt w:val="bullet"/>
      <w:lvlText w:val="•"/>
      <w:lvlJc w:val="left"/>
      <w:pPr>
        <w:ind w:left="5967" w:hanging="498"/>
      </w:pPr>
      <w:rPr>
        <w:vertAlign w:val="baseline"/>
      </w:rPr>
    </w:lvl>
    <w:lvl w:ilvl="7">
      <w:numFmt w:val="bullet"/>
      <w:lvlText w:val="•"/>
      <w:lvlJc w:val="left"/>
      <w:pPr>
        <w:ind w:left="6942" w:hanging="498"/>
      </w:pPr>
      <w:rPr>
        <w:vertAlign w:val="baseline"/>
      </w:rPr>
    </w:lvl>
    <w:lvl w:ilvl="8">
      <w:numFmt w:val="bullet"/>
      <w:lvlText w:val="•"/>
      <w:lvlJc w:val="left"/>
      <w:pPr>
        <w:ind w:left="7917" w:hanging="498"/>
      </w:pPr>
      <w:rPr>
        <w:vertAlign w:val="baseline"/>
      </w:rPr>
    </w:lvl>
  </w:abstractNum>
  <w:abstractNum w:abstractNumId="4" w15:restartNumberingAfterBreak="0">
    <w:nsid w:val="69343507"/>
    <w:multiLevelType w:val="multilevel"/>
    <w:tmpl w:val="14C41A0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6BD93A32"/>
    <w:multiLevelType w:val="multilevel"/>
    <w:tmpl w:val="44F0F6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11B"/>
    <w:rsid w:val="00001411"/>
    <w:rsid w:val="0001205D"/>
    <w:rsid w:val="0001387C"/>
    <w:rsid w:val="00023E3D"/>
    <w:rsid w:val="000552EC"/>
    <w:rsid w:val="00056423"/>
    <w:rsid w:val="000B6DB1"/>
    <w:rsid w:val="000C583D"/>
    <w:rsid w:val="000E634B"/>
    <w:rsid w:val="000F1FB5"/>
    <w:rsid w:val="000F35AF"/>
    <w:rsid w:val="00105408"/>
    <w:rsid w:val="00113BA0"/>
    <w:rsid w:val="00124B81"/>
    <w:rsid w:val="00147899"/>
    <w:rsid w:val="0018017E"/>
    <w:rsid w:val="001A4AA9"/>
    <w:rsid w:val="001A4CCD"/>
    <w:rsid w:val="001D04EE"/>
    <w:rsid w:val="001F07D4"/>
    <w:rsid w:val="001F1DB3"/>
    <w:rsid w:val="00254F48"/>
    <w:rsid w:val="00283C44"/>
    <w:rsid w:val="002934F4"/>
    <w:rsid w:val="002C23CD"/>
    <w:rsid w:val="002E7B8A"/>
    <w:rsid w:val="00325597"/>
    <w:rsid w:val="00364FE8"/>
    <w:rsid w:val="00374FD8"/>
    <w:rsid w:val="003955D9"/>
    <w:rsid w:val="003A4636"/>
    <w:rsid w:val="003B103D"/>
    <w:rsid w:val="003E619D"/>
    <w:rsid w:val="003F6E93"/>
    <w:rsid w:val="00411537"/>
    <w:rsid w:val="00413367"/>
    <w:rsid w:val="00475138"/>
    <w:rsid w:val="004763E6"/>
    <w:rsid w:val="004A262E"/>
    <w:rsid w:val="004A5E46"/>
    <w:rsid w:val="004C4E01"/>
    <w:rsid w:val="004F4038"/>
    <w:rsid w:val="005207F1"/>
    <w:rsid w:val="00543D00"/>
    <w:rsid w:val="00563CA9"/>
    <w:rsid w:val="0058047F"/>
    <w:rsid w:val="005A5324"/>
    <w:rsid w:val="005B55C0"/>
    <w:rsid w:val="005C1749"/>
    <w:rsid w:val="005D45DD"/>
    <w:rsid w:val="00610235"/>
    <w:rsid w:val="00644CB2"/>
    <w:rsid w:val="00667B89"/>
    <w:rsid w:val="00671411"/>
    <w:rsid w:val="006B20A6"/>
    <w:rsid w:val="006B5506"/>
    <w:rsid w:val="006C35C6"/>
    <w:rsid w:val="006D6560"/>
    <w:rsid w:val="006D65EB"/>
    <w:rsid w:val="006E29AA"/>
    <w:rsid w:val="006F4A25"/>
    <w:rsid w:val="006F7154"/>
    <w:rsid w:val="0074188B"/>
    <w:rsid w:val="00744CC7"/>
    <w:rsid w:val="00783FBE"/>
    <w:rsid w:val="0079088B"/>
    <w:rsid w:val="00793DDB"/>
    <w:rsid w:val="007A405D"/>
    <w:rsid w:val="007B7F22"/>
    <w:rsid w:val="007C1B9A"/>
    <w:rsid w:val="007D2C14"/>
    <w:rsid w:val="007D6580"/>
    <w:rsid w:val="007F7398"/>
    <w:rsid w:val="00817078"/>
    <w:rsid w:val="0083511B"/>
    <w:rsid w:val="008406A5"/>
    <w:rsid w:val="008506C8"/>
    <w:rsid w:val="00850B9E"/>
    <w:rsid w:val="00903BBF"/>
    <w:rsid w:val="0090647C"/>
    <w:rsid w:val="00971FD3"/>
    <w:rsid w:val="00972051"/>
    <w:rsid w:val="00982802"/>
    <w:rsid w:val="009B20C2"/>
    <w:rsid w:val="009D72FF"/>
    <w:rsid w:val="00A3769D"/>
    <w:rsid w:val="00A55ECE"/>
    <w:rsid w:val="00A65011"/>
    <w:rsid w:val="00A95C1A"/>
    <w:rsid w:val="00A95FD4"/>
    <w:rsid w:val="00AA64A1"/>
    <w:rsid w:val="00AA76D1"/>
    <w:rsid w:val="00AF31E0"/>
    <w:rsid w:val="00B07C53"/>
    <w:rsid w:val="00B11991"/>
    <w:rsid w:val="00B17750"/>
    <w:rsid w:val="00B300A0"/>
    <w:rsid w:val="00B72993"/>
    <w:rsid w:val="00BA254D"/>
    <w:rsid w:val="00BC0081"/>
    <w:rsid w:val="00C04920"/>
    <w:rsid w:val="00C076B9"/>
    <w:rsid w:val="00C20F77"/>
    <w:rsid w:val="00C2190A"/>
    <w:rsid w:val="00C471F8"/>
    <w:rsid w:val="00C73AF2"/>
    <w:rsid w:val="00C96D1C"/>
    <w:rsid w:val="00D01048"/>
    <w:rsid w:val="00D173C7"/>
    <w:rsid w:val="00D67BB1"/>
    <w:rsid w:val="00D73C6D"/>
    <w:rsid w:val="00DA0FB0"/>
    <w:rsid w:val="00DA211B"/>
    <w:rsid w:val="00DC2881"/>
    <w:rsid w:val="00DC5C4D"/>
    <w:rsid w:val="00E24830"/>
    <w:rsid w:val="00E3120C"/>
    <w:rsid w:val="00E643F3"/>
    <w:rsid w:val="00F13904"/>
    <w:rsid w:val="00F200C8"/>
    <w:rsid w:val="00F51454"/>
    <w:rsid w:val="00F528FA"/>
    <w:rsid w:val="00F54384"/>
    <w:rsid w:val="00F62EAC"/>
    <w:rsid w:val="00F944C6"/>
    <w:rsid w:val="00F95B55"/>
    <w:rsid w:val="00FC0303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F239C"/>
  <w15:docId w15:val="{F2F4A283-A13D-4343-B13B-ECF16CDB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3DD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345D"/>
    <w:rPr>
      <w:sz w:val="0"/>
      <w:szCs w:val="0"/>
    </w:rPr>
  </w:style>
  <w:style w:type="paragraph" w:styleId="a5">
    <w:name w:val="Normal (Web)"/>
    <w:basedOn w:val="a"/>
    <w:uiPriority w:val="99"/>
    <w:rsid w:val="00C471F8"/>
  </w:style>
  <w:style w:type="character" w:customStyle="1" w:styleId="WW8Num1z2">
    <w:name w:val="WW8Num1z2"/>
    <w:rsid w:val="00E643F3"/>
  </w:style>
  <w:style w:type="character" w:styleId="a6">
    <w:name w:val="Strong"/>
    <w:uiPriority w:val="22"/>
    <w:qFormat/>
    <w:locked/>
    <w:rsid w:val="0058047F"/>
    <w:rPr>
      <w:b/>
      <w:bCs/>
    </w:rPr>
  </w:style>
  <w:style w:type="table" w:styleId="a7">
    <w:name w:val="Table Grid"/>
    <w:basedOn w:val="a1"/>
    <w:uiPriority w:val="59"/>
    <w:locked/>
    <w:rsid w:val="005A5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1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9E653-C67C-41AE-BBD5-13B1C6C5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5282</Words>
  <Characters>3011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149326</dc:creator>
  <cp:keywords/>
  <dc:description/>
  <cp:lastModifiedBy>User</cp:lastModifiedBy>
  <cp:revision>14</cp:revision>
  <cp:lastPrinted>2023-09-20T06:19:00Z</cp:lastPrinted>
  <dcterms:created xsi:type="dcterms:W3CDTF">2022-12-27T08:26:00Z</dcterms:created>
  <dcterms:modified xsi:type="dcterms:W3CDTF">2023-09-20T06:20:00Z</dcterms:modified>
</cp:coreProperties>
</file>